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EEA4" w14:textId="77777777" w:rsidR="00F146DE" w:rsidRDefault="00C45E06">
      <w:pPr>
        <w:spacing w:beforeLines="50" w:before="156" w:line="300" w:lineRule="auto"/>
        <w:jc w:val="center"/>
        <w:rPr>
          <w:b/>
          <w:bCs/>
          <w:kern w:val="0"/>
          <w:sz w:val="30"/>
          <w:szCs w:val="30"/>
        </w:rPr>
      </w:pPr>
      <w:r>
        <w:rPr>
          <w:b/>
          <w:bCs/>
          <w:kern w:val="0"/>
          <w:sz w:val="30"/>
          <w:szCs w:val="30"/>
        </w:rPr>
        <w:t>基于贝叶斯结构时间序列模型</w:t>
      </w:r>
      <w:r>
        <w:rPr>
          <w:rFonts w:hint="eastAsia"/>
          <w:b/>
          <w:bCs/>
          <w:kern w:val="0"/>
          <w:sz w:val="30"/>
          <w:szCs w:val="30"/>
        </w:rPr>
        <w:t>和</w:t>
      </w:r>
      <w:r>
        <w:rPr>
          <w:b/>
          <w:bCs/>
          <w:kern w:val="0"/>
          <w:sz w:val="30"/>
          <w:szCs w:val="30"/>
        </w:rPr>
        <w:t>多源数据汇聚的学校流感疫情预测研究</w:t>
      </w:r>
    </w:p>
    <w:p w14:paraId="228AEEA5" w14:textId="77777777" w:rsidR="00F146DE" w:rsidRDefault="00C45E06">
      <w:pPr>
        <w:spacing w:beforeLines="50" w:before="156"/>
        <w:ind w:right="19"/>
        <w:jc w:val="left"/>
        <w:rPr>
          <w:rFonts w:ascii="Times New Roman" w:eastAsia="宋体" w:hAnsi="Times New Roman" w:cs="Times New Roman"/>
          <w:sz w:val="24"/>
        </w:rPr>
      </w:pPr>
      <w:r>
        <w:rPr>
          <w:rFonts w:ascii="Times New Roman" w:eastAsia="宋体" w:hAnsi="Times New Roman" w:cs="Times New Roman" w:hint="eastAsia"/>
          <w:sz w:val="24"/>
        </w:rPr>
        <w:t>孙慧洋</w:t>
      </w:r>
      <w:r>
        <w:rPr>
          <w:rFonts w:ascii="Times New Roman" w:eastAsia="宋体" w:hAnsi="Times New Roman" w:cs="Times New Roman" w:hint="eastAsia"/>
          <w:sz w:val="24"/>
          <w:vertAlign w:val="superscript"/>
        </w:rPr>
        <w:t>1</w:t>
      </w:r>
      <w:r>
        <w:rPr>
          <w:rFonts w:ascii="Times New Roman" w:eastAsia="宋体" w:hAnsi="Times New Roman" w:cs="Times New Roman" w:hint="eastAsia"/>
          <w:sz w:val="24"/>
        </w:rPr>
        <w:t>，吕秋莹</w:t>
      </w:r>
      <w:r>
        <w:rPr>
          <w:rFonts w:ascii="Times New Roman" w:eastAsia="宋体" w:hAnsi="Times New Roman" w:cs="Times New Roman" w:hint="eastAsia"/>
          <w:sz w:val="24"/>
          <w:vertAlign w:val="superscript"/>
        </w:rPr>
        <w:t>2</w:t>
      </w:r>
      <w:r>
        <w:rPr>
          <w:rFonts w:ascii="Times New Roman" w:eastAsia="宋体" w:hAnsi="Times New Roman" w:cs="Times New Roman" w:hint="eastAsia"/>
          <w:sz w:val="24"/>
        </w:rPr>
        <w:t>，陈凤娟</w:t>
      </w:r>
      <w:r>
        <w:rPr>
          <w:rFonts w:ascii="Times New Roman" w:eastAsia="宋体" w:hAnsi="Times New Roman" w:cs="Times New Roman" w:hint="eastAsia"/>
          <w:sz w:val="24"/>
          <w:vertAlign w:val="superscript"/>
        </w:rPr>
        <w:t>3</w:t>
      </w:r>
      <w:r>
        <w:rPr>
          <w:rFonts w:ascii="Times New Roman" w:eastAsia="宋体" w:hAnsi="Times New Roman" w:cs="Times New Roman" w:hint="eastAsia"/>
          <w:sz w:val="24"/>
        </w:rPr>
        <w:t>，</w:t>
      </w:r>
      <w:r>
        <w:rPr>
          <w:rFonts w:ascii="Times New Roman" w:eastAsia="宋体" w:hAnsi="Times New Roman" w:cs="Times New Roman" w:hint="eastAsia"/>
          <w:sz w:val="24"/>
        </w:rPr>
        <w:t>王洪琳</w:t>
      </w:r>
      <w:r>
        <w:rPr>
          <w:rFonts w:ascii="Times New Roman" w:eastAsia="宋体" w:hAnsi="Times New Roman" w:cs="Times New Roman" w:hint="eastAsia"/>
          <w:sz w:val="24"/>
          <w:vertAlign w:val="superscript"/>
        </w:rPr>
        <w:t>2</w:t>
      </w:r>
      <w:r>
        <w:rPr>
          <w:rFonts w:ascii="Times New Roman" w:eastAsia="宋体" w:hAnsi="Times New Roman" w:cs="Times New Roman" w:hint="eastAsia"/>
          <w:sz w:val="24"/>
        </w:rPr>
        <w:t>，程雁鹏</w:t>
      </w:r>
      <w:r>
        <w:rPr>
          <w:rFonts w:ascii="Times New Roman" w:eastAsia="宋体" w:hAnsi="Times New Roman" w:cs="Times New Roman" w:hint="eastAsia"/>
          <w:sz w:val="24"/>
          <w:vertAlign w:val="superscript"/>
        </w:rPr>
        <w:t>2</w:t>
      </w:r>
      <w:r>
        <w:rPr>
          <w:rFonts w:ascii="Times New Roman" w:eastAsia="宋体" w:hAnsi="Times New Roman" w:cs="Times New Roman" w:hint="eastAsia"/>
          <w:sz w:val="24"/>
        </w:rPr>
        <w:t>，陈志高</w:t>
      </w:r>
      <w:r>
        <w:rPr>
          <w:rFonts w:ascii="Times New Roman" w:eastAsia="宋体" w:hAnsi="Times New Roman" w:cs="Times New Roman" w:hint="eastAsia"/>
          <w:sz w:val="24"/>
          <w:vertAlign w:val="superscript"/>
        </w:rPr>
        <w:t>2</w:t>
      </w:r>
      <w:r>
        <w:rPr>
          <w:rFonts w:ascii="Times New Roman" w:eastAsia="宋体" w:hAnsi="Times New Roman" w:cs="Times New Roman" w:hint="eastAsia"/>
          <w:sz w:val="24"/>
        </w:rPr>
        <w:t>，张振</w:t>
      </w:r>
      <w:r>
        <w:rPr>
          <w:rFonts w:ascii="Times New Roman" w:eastAsia="宋体" w:hAnsi="Times New Roman" w:cs="Times New Roman" w:hint="eastAsia"/>
          <w:sz w:val="24"/>
          <w:vertAlign w:val="superscript"/>
        </w:rPr>
        <w:t>2</w:t>
      </w:r>
      <w:r>
        <w:rPr>
          <w:rFonts w:ascii="Times New Roman" w:eastAsia="宋体" w:hAnsi="Times New Roman" w:cs="Times New Roman" w:hint="eastAsia"/>
          <w:sz w:val="24"/>
        </w:rPr>
        <w:t>，</w:t>
      </w:r>
      <w:r>
        <w:rPr>
          <w:rFonts w:ascii="Times New Roman" w:eastAsia="宋体" w:hAnsi="Times New Roman" w:cs="Times New Roman" w:hint="eastAsia"/>
          <w:sz w:val="24"/>
        </w:rPr>
        <w:t>邹旋</w:t>
      </w:r>
      <w:r>
        <w:rPr>
          <w:rFonts w:ascii="Times New Roman" w:eastAsia="宋体" w:hAnsi="Times New Roman" w:cs="Times New Roman" w:hint="eastAsia"/>
          <w:sz w:val="24"/>
          <w:vertAlign w:val="superscript"/>
        </w:rPr>
        <w:t>1,2*</w:t>
      </w:r>
    </w:p>
    <w:p w14:paraId="228AEEA6" w14:textId="77777777" w:rsidR="00F146DE" w:rsidRDefault="00C45E06">
      <w:pPr>
        <w:pStyle w:val="BodyText"/>
        <w:spacing w:beforeLines="50" w:before="156"/>
        <w:ind w:left="0"/>
        <w:jc w:val="left"/>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hint="eastAsia"/>
        </w:rPr>
        <w:t>南华大学公共卫生学院</w:t>
      </w:r>
      <w:r>
        <w:rPr>
          <w:rFonts w:ascii="Times New Roman" w:eastAsia="宋体" w:hAnsi="Times New Roman" w:cs="Times New Roman" w:hint="eastAsia"/>
        </w:rPr>
        <w:t xml:space="preserve"> 2.</w:t>
      </w:r>
      <w:r>
        <w:rPr>
          <w:rFonts w:ascii="Times New Roman" w:eastAsia="宋体" w:hAnsi="Times New Roman" w:cs="Times New Roman" w:hint="eastAsia"/>
        </w:rPr>
        <w:t>深圳市疾病预防控制中心</w:t>
      </w:r>
      <w:r>
        <w:rPr>
          <w:rFonts w:ascii="Times New Roman" w:eastAsia="宋体" w:hAnsi="Times New Roman" w:cs="Times New Roman" w:hint="eastAsia"/>
        </w:rPr>
        <w:t xml:space="preserve"> 3.</w:t>
      </w:r>
      <w:r>
        <w:rPr>
          <w:rFonts w:ascii="Times New Roman" w:eastAsia="宋体" w:hAnsi="Times New Roman" w:cs="Times New Roman" w:hint="eastAsia"/>
        </w:rPr>
        <w:t>深圳市大鹏新区疾病预防控制中心</w:t>
      </w:r>
    </w:p>
    <w:p w14:paraId="228AEEA7" w14:textId="77777777" w:rsidR="00F146DE" w:rsidRDefault="00C45E06">
      <w:pPr>
        <w:pStyle w:val="BodyText"/>
        <w:spacing w:beforeLines="50" w:before="156"/>
        <w:ind w:left="0"/>
        <w:jc w:val="left"/>
        <w:rPr>
          <w:rFonts w:ascii="Times New Roman" w:eastAsia="宋体" w:hAnsi="Times New Roman" w:cs="Times New Roman"/>
        </w:rPr>
      </w:pPr>
      <w:r>
        <w:rPr>
          <w:rFonts w:ascii="Times New Roman" w:eastAsia="宋体" w:hAnsi="Times New Roman" w:cs="Times New Roman" w:hint="eastAsia"/>
        </w:rPr>
        <w:t>通讯地址：广东省深圳市南山区龙源路</w:t>
      </w:r>
      <w:r>
        <w:rPr>
          <w:rFonts w:ascii="Times New Roman" w:eastAsia="宋体" w:hAnsi="Times New Roman" w:cs="Times New Roman" w:hint="eastAsia"/>
        </w:rPr>
        <w:t>8</w:t>
      </w:r>
      <w:r>
        <w:rPr>
          <w:rFonts w:ascii="Times New Roman" w:eastAsia="宋体" w:hAnsi="Times New Roman" w:cs="Times New Roman" w:hint="eastAsia"/>
        </w:rPr>
        <w:t>号深圳市疾病预防控制中心</w:t>
      </w:r>
    </w:p>
    <w:p w14:paraId="228AEEA8" w14:textId="77777777" w:rsidR="00F146DE" w:rsidRDefault="00C45E06">
      <w:pPr>
        <w:pStyle w:val="BodyText"/>
        <w:spacing w:beforeLines="50" w:before="156"/>
        <w:ind w:left="0"/>
        <w:jc w:val="left"/>
        <w:rPr>
          <w:rFonts w:ascii="Times New Roman" w:eastAsia="宋体" w:hAnsi="Times New Roman" w:cs="Times New Roman"/>
        </w:rPr>
      </w:pPr>
      <w:r>
        <w:rPr>
          <w:rFonts w:ascii="Times New Roman" w:eastAsia="宋体" w:hAnsi="Times New Roman" w:cs="Times New Roman" w:hint="eastAsia"/>
        </w:rPr>
        <w:t>邮编：</w:t>
      </w:r>
      <w:r>
        <w:rPr>
          <w:rFonts w:ascii="Times New Roman" w:eastAsia="宋体" w:hAnsi="Times New Roman" w:cs="Times New Roman" w:hint="eastAsia"/>
        </w:rPr>
        <w:t>518000</w:t>
      </w:r>
    </w:p>
    <w:p w14:paraId="228AEEAA" w14:textId="77777777" w:rsidR="00F146DE" w:rsidRDefault="00C45E06">
      <w:pPr>
        <w:pStyle w:val="BodyText"/>
        <w:spacing w:beforeLines="50" w:before="156"/>
        <w:ind w:left="0"/>
        <w:jc w:val="left"/>
        <w:rPr>
          <w:rFonts w:ascii="Times New Roman" w:eastAsia="宋体" w:hAnsi="Times New Roman" w:cs="Times New Roman"/>
        </w:rPr>
      </w:pPr>
      <w:r>
        <w:rPr>
          <w:rFonts w:ascii="Times New Roman" w:eastAsia="宋体" w:hAnsi="Times New Roman" w:cs="Times New Roman" w:hint="eastAsia"/>
        </w:rPr>
        <w:t>Email</w:t>
      </w:r>
      <w:r>
        <w:rPr>
          <w:rFonts w:ascii="Times New Roman" w:eastAsia="宋体" w:hAnsi="Times New Roman" w:cs="Times New Roman" w:hint="eastAsia"/>
        </w:rPr>
        <w:t>：</w:t>
      </w:r>
      <w:r>
        <w:rPr>
          <w:rFonts w:ascii="Times New Roman" w:eastAsia="宋体" w:hAnsi="Times New Roman" w:cs="Times New Roman" w:hint="eastAsia"/>
        </w:rPr>
        <w:t>1006791110@qq.com</w:t>
      </w:r>
    </w:p>
    <w:p w14:paraId="228AEEAB" w14:textId="77777777" w:rsidR="00F146DE" w:rsidRDefault="00C45E06">
      <w:pPr>
        <w:spacing w:beforeLines="50" w:before="156"/>
        <w:ind w:right="19"/>
        <w:jc w:val="left"/>
        <w:rPr>
          <w:rFonts w:ascii="Times New Roman" w:eastAsia="宋体" w:hAnsi="Times New Roman" w:cs="Times New Roman"/>
          <w:sz w:val="24"/>
        </w:rPr>
      </w:pPr>
      <w:r>
        <w:rPr>
          <w:rFonts w:ascii="Times New Roman" w:eastAsia="宋体" w:hAnsi="Times New Roman" w:cs="Times New Roman" w:hint="eastAsia"/>
          <w:sz w:val="24"/>
        </w:rPr>
        <w:t>*</w:t>
      </w:r>
      <w:r>
        <w:rPr>
          <w:rFonts w:ascii="Times New Roman" w:eastAsia="宋体" w:hAnsi="Times New Roman" w:cs="Times New Roman" w:hint="eastAsia"/>
          <w:sz w:val="24"/>
        </w:rPr>
        <w:t>通讯作者：邹旋，</w:t>
      </w:r>
      <w:r>
        <w:rPr>
          <w:rFonts w:ascii="Times New Roman" w:eastAsia="宋体" w:hAnsi="Times New Roman" w:cs="Times New Roman" w:hint="eastAsia"/>
          <w:sz w:val="24"/>
        </w:rPr>
        <w:t>Email:</w:t>
      </w:r>
      <w:r>
        <w:rPr>
          <w:rFonts w:ascii="Times New Roman" w:eastAsia="宋体" w:hAnsi="Times New Roman" w:cs="Times New Roman" w:hint="eastAsia"/>
          <w:sz w:val="24"/>
        </w:rPr>
        <w:t>：</w:t>
      </w:r>
      <w:hyperlink r:id="rId6" w:history="1">
        <w:r>
          <w:rPr>
            <w:rFonts w:ascii="Times New Roman" w:eastAsia="宋体" w:hAnsi="Times New Roman" w:cs="Times New Roman" w:hint="eastAsia"/>
            <w:sz w:val="24"/>
          </w:rPr>
          <w:t>914494557</w:t>
        </w:r>
        <w:r>
          <w:rPr>
            <w:rFonts w:ascii="Times New Roman" w:eastAsia="宋体" w:hAnsi="Times New Roman" w:cs="Times New Roman" w:hint="eastAsia"/>
            <w:sz w:val="24"/>
          </w:rPr>
          <w:t>@</w:t>
        </w:r>
      </w:hyperlink>
      <w:r>
        <w:rPr>
          <w:rFonts w:ascii="Times New Roman" w:eastAsia="宋体" w:hAnsi="Times New Roman" w:cs="Times New Roman" w:hint="eastAsia"/>
          <w:sz w:val="24"/>
        </w:rPr>
        <w:t>qq.com</w:t>
      </w:r>
    </w:p>
    <w:p w14:paraId="228AEEAC" w14:textId="77777777" w:rsidR="00F146DE" w:rsidRDefault="00C45E06">
      <w:pPr>
        <w:spacing w:beforeLines="50" w:before="156"/>
        <w:ind w:right="19"/>
        <w:jc w:val="left"/>
        <w:rPr>
          <w:rFonts w:ascii="Times New Roman" w:eastAsia="宋体" w:hAnsi="Times New Roman" w:cs="Times New Roman"/>
          <w:sz w:val="24"/>
        </w:rPr>
      </w:pPr>
      <w:r>
        <w:rPr>
          <w:rFonts w:ascii="Times New Roman" w:eastAsia="宋体" w:hAnsi="Times New Roman" w:cs="Times New Roman" w:hint="eastAsia"/>
          <w:sz w:val="24"/>
        </w:rPr>
        <w:t>基金项目：</w:t>
      </w:r>
      <w:r>
        <w:rPr>
          <w:rFonts w:ascii="Times New Roman" w:eastAsia="宋体" w:hAnsi="Times New Roman" w:cs="Times New Roman" w:hint="eastAsia"/>
          <w:sz w:val="24"/>
        </w:rPr>
        <w:t>深圳市“医疗卫生三名工程”项目（</w:t>
      </w:r>
      <w:r>
        <w:rPr>
          <w:rFonts w:ascii="Times New Roman" w:eastAsia="宋体" w:hAnsi="Times New Roman" w:cs="Times New Roman" w:hint="eastAsia"/>
          <w:sz w:val="24"/>
        </w:rPr>
        <w:t>SZSM202011008</w:t>
      </w:r>
      <w:r>
        <w:rPr>
          <w:rFonts w:ascii="Times New Roman" w:eastAsia="宋体" w:hAnsi="Times New Roman" w:cs="Times New Roman" w:hint="eastAsia"/>
          <w:sz w:val="24"/>
        </w:rPr>
        <w:t>），深圳市医学重点学科（公共卫生重点专科）</w:t>
      </w:r>
      <w:r>
        <w:rPr>
          <w:rFonts w:ascii="Times New Roman" w:eastAsia="宋体" w:hAnsi="Times New Roman" w:cs="Times New Roman" w:hint="eastAsia"/>
          <w:sz w:val="24"/>
        </w:rPr>
        <w:t>(SZXK064)</w:t>
      </w:r>
      <w:r>
        <w:rPr>
          <w:rFonts w:ascii="Times New Roman" w:eastAsia="宋体" w:hAnsi="Times New Roman" w:cs="Times New Roman" w:hint="eastAsia"/>
          <w:sz w:val="24"/>
        </w:rPr>
        <w:t>，</w:t>
      </w:r>
      <w:r>
        <w:rPr>
          <w:rFonts w:ascii="Times New Roman" w:eastAsia="宋体" w:hAnsi="Times New Roman" w:cs="Times New Roman" w:hint="eastAsia"/>
          <w:sz w:val="24"/>
        </w:rPr>
        <w:t>深圳市</w:t>
      </w:r>
      <w:r>
        <w:rPr>
          <w:rFonts w:ascii="Times New Roman" w:eastAsia="宋体" w:hAnsi="Times New Roman" w:cs="Times New Roman" w:hint="eastAsia"/>
          <w:sz w:val="24"/>
        </w:rPr>
        <w:t>自然科学基金项目</w:t>
      </w:r>
      <w:r>
        <w:rPr>
          <w:rFonts w:ascii="Times New Roman" w:eastAsia="宋体" w:hAnsi="Times New Roman" w:cs="Times New Roman" w:hint="eastAsia"/>
          <w:sz w:val="24"/>
        </w:rPr>
        <w:t>重点项目（</w:t>
      </w:r>
      <w:r>
        <w:rPr>
          <w:rFonts w:ascii="Times New Roman" w:eastAsia="宋体" w:hAnsi="Times New Roman" w:cs="Times New Roman" w:hint="eastAsia"/>
          <w:sz w:val="24"/>
        </w:rPr>
        <w:t>JCYJ20210324115411030</w:t>
      </w:r>
      <w:r>
        <w:rPr>
          <w:rFonts w:ascii="Times New Roman" w:eastAsia="宋体" w:hAnsi="Times New Roman" w:cs="Times New Roman" w:hint="eastAsia"/>
          <w:sz w:val="24"/>
        </w:rPr>
        <w:t>）</w:t>
      </w:r>
    </w:p>
    <w:p w14:paraId="228AEEAD" w14:textId="77777777" w:rsidR="00F146DE" w:rsidRDefault="00C45E06">
      <w:pPr>
        <w:spacing w:beforeLines="50" w:before="156" w:line="300" w:lineRule="auto"/>
        <w:rPr>
          <w:rFonts w:ascii="Times New Roman" w:eastAsia="宋体" w:hAnsi="Times New Roman" w:cs="Times New Roman"/>
          <w:kern w:val="0"/>
          <w:sz w:val="24"/>
        </w:rPr>
      </w:pPr>
      <w:r>
        <w:rPr>
          <w:rFonts w:ascii="Times New Roman" w:eastAsia="宋体" w:hAnsi="Times New Roman" w:cs="Times New Roman" w:hint="eastAsia"/>
          <w:kern w:val="0"/>
          <w:sz w:val="24"/>
        </w:rPr>
        <w:t>【摘要】</w:t>
      </w:r>
      <w:r>
        <w:rPr>
          <w:rFonts w:ascii="Times New Roman" w:eastAsia="宋体" w:hAnsi="Times New Roman" w:cs="Times New Roman" w:hint="eastAsia"/>
          <w:b/>
          <w:bCs/>
          <w:kern w:val="0"/>
          <w:sz w:val="24"/>
        </w:rPr>
        <w:t>目的</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通过医疗机构报告学生流感个案和学校因病缺勤监测数据的时空关联性，探讨贝叶斯结构时间序列（</w:t>
      </w:r>
      <w:r>
        <w:rPr>
          <w:rFonts w:ascii="Times New Roman" w:eastAsia="宋体" w:hAnsi="Times New Roman" w:cs="Times New Roman" w:hint="eastAsia"/>
          <w:kern w:val="0"/>
          <w:sz w:val="24"/>
        </w:rPr>
        <w:t>BSTS</w:t>
      </w:r>
      <w:r>
        <w:rPr>
          <w:rFonts w:ascii="Times New Roman" w:eastAsia="宋体" w:hAnsi="Times New Roman" w:cs="Times New Roman" w:hint="eastAsia"/>
          <w:kern w:val="0"/>
          <w:sz w:val="24"/>
        </w:rPr>
        <w:t>）模型在长、短期预测学校流感疫情流行趋势的应用。</w:t>
      </w:r>
      <w:r>
        <w:rPr>
          <w:rFonts w:ascii="Times New Roman" w:eastAsia="宋体" w:hAnsi="Times New Roman" w:cs="Times New Roman" w:hint="eastAsia"/>
          <w:kern w:val="0"/>
          <w:sz w:val="24"/>
        </w:rPr>
        <w:t>BSTS</w:t>
      </w:r>
      <w:r>
        <w:rPr>
          <w:rFonts w:ascii="Times New Roman" w:eastAsia="宋体" w:hAnsi="Times New Roman" w:cs="Times New Roman" w:hint="eastAsia"/>
          <w:kern w:val="0"/>
          <w:sz w:val="24"/>
        </w:rPr>
        <w:t>模型弥补传统时间序列建模中要求趋势、季节性和随机波动在疾病流行过程中随时间保持稳定的假设，可量化时间序列中不同组分的后验不确定性，可控制不同组分序列的方差，并可对模型施加先验信息，使得</w:t>
      </w:r>
      <w:r>
        <w:rPr>
          <w:rFonts w:ascii="Times New Roman" w:eastAsia="宋体" w:hAnsi="Times New Roman" w:cs="Times New Roman" w:hint="eastAsia"/>
          <w:kern w:val="0"/>
          <w:sz w:val="24"/>
        </w:rPr>
        <w:t>BSTS</w:t>
      </w:r>
      <w:r>
        <w:rPr>
          <w:rFonts w:ascii="Times New Roman" w:eastAsia="宋体" w:hAnsi="Times New Roman" w:cs="Times New Roman" w:hint="eastAsia"/>
          <w:kern w:val="0"/>
          <w:sz w:val="24"/>
        </w:rPr>
        <w:t>能有效处理时间序列中的不确定性问题。</w:t>
      </w:r>
      <w:r>
        <w:rPr>
          <w:rFonts w:ascii="Times New Roman" w:eastAsia="宋体" w:hAnsi="Times New Roman" w:cs="Times New Roman" w:hint="eastAsia"/>
          <w:b/>
          <w:bCs/>
          <w:kern w:val="0"/>
          <w:sz w:val="24"/>
        </w:rPr>
        <w:t>方法</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选取深圳市大鹏新区的</w:t>
      </w:r>
      <w:r>
        <w:rPr>
          <w:rFonts w:ascii="Times New Roman" w:eastAsia="宋体" w:hAnsi="Times New Roman" w:cs="Times New Roman" w:hint="eastAsia"/>
          <w:kern w:val="0"/>
          <w:sz w:val="24"/>
        </w:rPr>
        <w:t>13</w:t>
      </w:r>
      <w:r>
        <w:rPr>
          <w:rFonts w:ascii="Times New Roman" w:eastAsia="宋体" w:hAnsi="Times New Roman" w:cs="Times New Roman" w:hint="eastAsia"/>
          <w:kern w:val="0"/>
          <w:sz w:val="24"/>
        </w:rPr>
        <w:t>所学校作为监测点，收集</w:t>
      </w:r>
      <w:r>
        <w:rPr>
          <w:rFonts w:ascii="Times New Roman" w:eastAsia="宋体" w:hAnsi="Times New Roman" w:cs="Times New Roman" w:hint="eastAsia"/>
          <w:kern w:val="0"/>
          <w:sz w:val="24"/>
        </w:rPr>
        <w:t>2015</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1</w:t>
      </w:r>
      <w:r>
        <w:rPr>
          <w:rFonts w:ascii="Times New Roman" w:eastAsia="宋体" w:hAnsi="Times New Roman" w:cs="Times New Roman" w:hint="eastAsia"/>
          <w:kern w:val="0"/>
          <w:sz w:val="24"/>
        </w:rPr>
        <w:t>月</w:t>
      </w:r>
      <w:r>
        <w:rPr>
          <w:rFonts w:ascii="Times New Roman" w:eastAsia="宋体" w:hAnsi="Times New Roman" w:cs="Times New Roman" w:hint="eastAsia"/>
          <w:kern w:val="0"/>
          <w:sz w:val="24"/>
        </w:rPr>
        <w:t>1</w:t>
      </w:r>
      <w:r>
        <w:rPr>
          <w:rFonts w:ascii="Times New Roman" w:eastAsia="宋体" w:hAnsi="Times New Roman" w:cs="Times New Roman" w:hint="eastAsia"/>
          <w:kern w:val="0"/>
          <w:sz w:val="24"/>
        </w:rPr>
        <w:t>日</w:t>
      </w:r>
      <w:r>
        <w:rPr>
          <w:rFonts w:ascii="Times New Roman" w:eastAsia="宋体" w:hAnsi="Times New Roman" w:cs="Times New Roman" w:hint="eastAsia"/>
          <w:kern w:val="0"/>
          <w:sz w:val="24"/>
        </w:rPr>
        <w:t>-2019</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12</w:t>
      </w:r>
      <w:r>
        <w:rPr>
          <w:rFonts w:ascii="Times New Roman" w:eastAsia="宋体" w:hAnsi="Times New Roman" w:cs="Times New Roman" w:hint="eastAsia"/>
          <w:kern w:val="0"/>
          <w:sz w:val="24"/>
        </w:rPr>
        <w:t>月</w:t>
      </w:r>
      <w:r>
        <w:rPr>
          <w:rFonts w:ascii="Times New Roman" w:eastAsia="宋体" w:hAnsi="Times New Roman" w:cs="Times New Roman" w:hint="eastAsia"/>
          <w:kern w:val="0"/>
          <w:sz w:val="24"/>
        </w:rPr>
        <w:t>31</w:t>
      </w:r>
      <w:r>
        <w:rPr>
          <w:rFonts w:ascii="Times New Roman" w:eastAsia="宋体" w:hAnsi="Times New Roman" w:cs="Times New Roman" w:hint="eastAsia"/>
          <w:kern w:val="0"/>
          <w:sz w:val="24"/>
        </w:rPr>
        <w:t>日期间在中国疾病预防控制信息系统（大疫</w:t>
      </w:r>
      <w:r>
        <w:rPr>
          <w:rFonts w:ascii="Times New Roman" w:eastAsia="宋体" w:hAnsi="Times New Roman" w:cs="Times New Roman" w:hint="eastAsia"/>
          <w:kern w:val="0"/>
          <w:sz w:val="24"/>
        </w:rPr>
        <w:t>情网）流感报告数据和学生因病缺勤监测报告数据，采用交叉互相关函数法</w:t>
      </w:r>
      <w:r>
        <w:rPr>
          <w:rFonts w:ascii="Times New Roman" w:eastAsia="宋体" w:hAnsi="Times New Roman" w:cs="Times New Roman" w:hint="eastAsia"/>
          <w:kern w:val="0"/>
          <w:sz w:val="24"/>
        </w:rPr>
        <w:t>Spearman</w:t>
      </w:r>
      <w:r>
        <w:rPr>
          <w:rFonts w:ascii="Times New Roman" w:eastAsia="宋体" w:hAnsi="Times New Roman" w:cs="Times New Roman" w:hint="eastAsia"/>
          <w:kern w:val="0"/>
          <w:sz w:val="24"/>
        </w:rPr>
        <w:t>秩相关分析比较两系统时间序列数据间的相关性；使用空间自相关法分析空间分布的相关性。采用</w:t>
      </w:r>
      <w:r>
        <w:rPr>
          <w:rFonts w:ascii="Times New Roman" w:eastAsia="宋体" w:hAnsi="Times New Roman" w:cs="Times New Roman" w:hint="eastAsia"/>
          <w:kern w:val="0"/>
          <w:sz w:val="24"/>
        </w:rPr>
        <w:t>RStudio</w:t>
      </w:r>
      <w:r>
        <w:rPr>
          <w:rFonts w:ascii="Times New Roman" w:eastAsia="宋体" w:hAnsi="Times New Roman" w:cs="Times New Roman" w:hint="eastAsia"/>
          <w:kern w:val="0"/>
          <w:sz w:val="24"/>
        </w:rPr>
        <w:t>软件构建</w:t>
      </w:r>
      <w:r>
        <w:rPr>
          <w:rFonts w:ascii="Times New Roman" w:eastAsia="宋体" w:hAnsi="Times New Roman" w:cs="Times New Roman" w:hint="eastAsia"/>
          <w:kern w:val="0"/>
          <w:sz w:val="24"/>
        </w:rPr>
        <w:t>BSTS</w:t>
      </w:r>
      <w:r>
        <w:rPr>
          <w:rFonts w:ascii="Times New Roman" w:eastAsia="宋体" w:hAnsi="Times New Roman" w:cs="Times New Roman" w:hint="eastAsia"/>
          <w:kern w:val="0"/>
          <w:sz w:val="24"/>
        </w:rPr>
        <w:t>模型，对两系统学生流感数据在并联处理后进行长期预测与短期预测，采用马尔可夫链蒙特卡洛（</w:t>
      </w:r>
      <w:r>
        <w:rPr>
          <w:rFonts w:ascii="Times New Roman" w:eastAsia="宋体" w:hAnsi="Times New Roman" w:cs="Times New Roman" w:hint="eastAsia"/>
          <w:kern w:val="0"/>
          <w:sz w:val="24"/>
        </w:rPr>
        <w:t>Markov Chain Monte Carlo</w:t>
      </w:r>
      <w:r>
        <w:rPr>
          <w:rFonts w:ascii="Times New Roman" w:eastAsia="宋体" w:hAnsi="Times New Roman" w:cs="Times New Roman" w:hint="eastAsia"/>
          <w:kern w:val="0"/>
          <w:sz w:val="24"/>
        </w:rPr>
        <w:t>，</w:t>
      </w:r>
      <w:r>
        <w:rPr>
          <w:rFonts w:ascii="Times New Roman" w:eastAsia="宋体" w:hAnsi="Times New Roman" w:cs="Times New Roman" w:hint="eastAsia"/>
          <w:kern w:val="0"/>
          <w:sz w:val="24"/>
        </w:rPr>
        <w:t>MCMC</w:t>
      </w:r>
      <w:r>
        <w:rPr>
          <w:rFonts w:ascii="Times New Roman" w:eastAsia="宋体" w:hAnsi="Times New Roman" w:cs="Times New Roman" w:hint="eastAsia"/>
          <w:kern w:val="0"/>
          <w:sz w:val="24"/>
        </w:rPr>
        <w:t>）算法估计模型各参数的后验分布，然后通过贝叶斯模型平均对每个模型后验分布的结果进行平滑获得最终预测。在长期预测中，</w:t>
      </w:r>
      <w:r>
        <w:rPr>
          <w:rFonts w:ascii="Times New Roman" w:eastAsia="宋体" w:hAnsi="Times New Roman" w:cs="Times New Roman" w:hint="eastAsia"/>
          <w:kern w:val="0"/>
          <w:sz w:val="24"/>
        </w:rPr>
        <w:t>2015</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1</w:t>
      </w:r>
      <w:r>
        <w:rPr>
          <w:rFonts w:ascii="Times New Roman" w:eastAsia="宋体" w:hAnsi="Times New Roman" w:cs="Times New Roman" w:hint="eastAsia"/>
          <w:kern w:val="0"/>
          <w:sz w:val="24"/>
        </w:rPr>
        <w:t>月至</w:t>
      </w:r>
      <w:r>
        <w:rPr>
          <w:rFonts w:ascii="Times New Roman" w:eastAsia="宋体" w:hAnsi="Times New Roman" w:cs="Times New Roman" w:hint="eastAsia"/>
          <w:kern w:val="0"/>
          <w:sz w:val="24"/>
        </w:rPr>
        <w:t>2018</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12</w:t>
      </w:r>
      <w:r>
        <w:rPr>
          <w:rFonts w:ascii="Times New Roman" w:eastAsia="宋体" w:hAnsi="Times New Roman" w:cs="Times New Roman" w:hint="eastAsia"/>
          <w:kern w:val="0"/>
          <w:sz w:val="24"/>
        </w:rPr>
        <w:t>月的数据作为训练集拟合</w:t>
      </w:r>
      <w:r>
        <w:rPr>
          <w:rFonts w:ascii="Times New Roman" w:eastAsia="宋体" w:hAnsi="Times New Roman" w:cs="Times New Roman" w:hint="eastAsia"/>
          <w:kern w:val="0"/>
          <w:sz w:val="24"/>
        </w:rPr>
        <w:t>BS</w:t>
      </w:r>
      <w:r>
        <w:rPr>
          <w:rFonts w:ascii="Times New Roman" w:eastAsia="宋体" w:hAnsi="Times New Roman" w:cs="Times New Roman" w:hint="eastAsia"/>
          <w:kern w:val="0"/>
          <w:sz w:val="24"/>
        </w:rPr>
        <w:t>TS</w:t>
      </w:r>
      <w:r>
        <w:rPr>
          <w:rFonts w:ascii="Times New Roman" w:eastAsia="宋体" w:hAnsi="Times New Roman" w:cs="Times New Roman" w:hint="eastAsia"/>
          <w:kern w:val="0"/>
          <w:sz w:val="24"/>
        </w:rPr>
        <w:t>模型，</w:t>
      </w:r>
      <w:r>
        <w:rPr>
          <w:rFonts w:ascii="Times New Roman" w:eastAsia="宋体" w:hAnsi="Times New Roman" w:cs="Times New Roman" w:hint="eastAsia"/>
          <w:kern w:val="0"/>
          <w:sz w:val="24"/>
        </w:rPr>
        <w:t>2019</w:t>
      </w:r>
      <w:r>
        <w:rPr>
          <w:rFonts w:ascii="Times New Roman" w:eastAsia="宋体" w:hAnsi="Times New Roman" w:cs="Times New Roman" w:hint="eastAsia"/>
          <w:kern w:val="0"/>
          <w:sz w:val="24"/>
        </w:rPr>
        <w:t>年</w:t>
      </w:r>
      <w:r>
        <w:rPr>
          <w:rFonts w:ascii="Times New Roman" w:eastAsia="宋体" w:hAnsi="Times New Roman" w:cs="Times New Roman" w:hint="eastAsia"/>
          <w:kern w:val="0"/>
          <w:sz w:val="24"/>
        </w:rPr>
        <w:t>1-12</w:t>
      </w:r>
      <w:r>
        <w:rPr>
          <w:rFonts w:ascii="Times New Roman" w:eastAsia="宋体" w:hAnsi="Times New Roman" w:cs="Times New Roman" w:hint="eastAsia"/>
          <w:kern w:val="0"/>
          <w:sz w:val="24"/>
        </w:rPr>
        <w:t>月数据作为测试集验证模型的预测效果；在短期预测中，分别用</w:t>
      </w:r>
      <w:r>
        <w:rPr>
          <w:rFonts w:ascii="Times New Roman" w:eastAsia="宋体" w:hAnsi="Times New Roman" w:cs="Times New Roman" w:hint="eastAsia"/>
          <w:kern w:val="0"/>
          <w:sz w:val="24"/>
        </w:rPr>
        <w:t>2015</w:t>
      </w:r>
      <w:r>
        <w:rPr>
          <w:rFonts w:ascii="Times New Roman" w:eastAsia="宋体" w:hAnsi="Times New Roman" w:cs="Times New Roman" w:hint="eastAsia"/>
          <w:kern w:val="0"/>
          <w:sz w:val="24"/>
        </w:rPr>
        <w:t>年第</w:t>
      </w:r>
      <w:r>
        <w:rPr>
          <w:rFonts w:ascii="Times New Roman" w:eastAsia="宋体" w:hAnsi="Times New Roman" w:cs="Times New Roman" w:hint="eastAsia"/>
          <w:kern w:val="0"/>
          <w:sz w:val="24"/>
        </w:rPr>
        <w:t>1</w:t>
      </w:r>
      <w:r>
        <w:rPr>
          <w:rFonts w:ascii="Times New Roman" w:eastAsia="宋体" w:hAnsi="Times New Roman" w:cs="Times New Roman" w:hint="eastAsia"/>
          <w:kern w:val="0"/>
          <w:sz w:val="24"/>
        </w:rPr>
        <w:t>周至</w:t>
      </w:r>
      <w:r>
        <w:rPr>
          <w:rFonts w:ascii="Times New Roman" w:eastAsia="宋体" w:hAnsi="Times New Roman" w:cs="Times New Roman" w:hint="eastAsia"/>
          <w:kern w:val="0"/>
          <w:sz w:val="24"/>
        </w:rPr>
        <w:t>2018</w:t>
      </w:r>
      <w:r>
        <w:rPr>
          <w:rFonts w:ascii="Times New Roman" w:eastAsia="宋体" w:hAnsi="Times New Roman" w:cs="Times New Roman" w:hint="eastAsia"/>
          <w:kern w:val="0"/>
          <w:sz w:val="24"/>
        </w:rPr>
        <w:t>年第</w:t>
      </w:r>
      <w:r>
        <w:rPr>
          <w:rFonts w:ascii="Times New Roman" w:eastAsia="宋体" w:hAnsi="Times New Roman" w:cs="Times New Roman" w:hint="eastAsia"/>
          <w:kern w:val="0"/>
          <w:sz w:val="24"/>
        </w:rPr>
        <w:t>52</w:t>
      </w:r>
      <w:r>
        <w:rPr>
          <w:rFonts w:ascii="Times New Roman" w:eastAsia="宋体" w:hAnsi="Times New Roman" w:cs="Times New Roman" w:hint="eastAsia"/>
          <w:kern w:val="0"/>
          <w:sz w:val="24"/>
        </w:rPr>
        <w:t>周和</w:t>
      </w:r>
      <w:r>
        <w:rPr>
          <w:rFonts w:ascii="Times New Roman" w:eastAsia="宋体" w:hAnsi="Times New Roman" w:cs="Times New Roman" w:hint="eastAsia"/>
          <w:kern w:val="0"/>
          <w:sz w:val="24"/>
        </w:rPr>
        <w:t>2015</w:t>
      </w:r>
      <w:r>
        <w:rPr>
          <w:rFonts w:ascii="Times New Roman" w:eastAsia="宋体" w:hAnsi="Times New Roman" w:cs="Times New Roman" w:hint="eastAsia"/>
          <w:kern w:val="0"/>
          <w:sz w:val="24"/>
        </w:rPr>
        <w:t>年第</w:t>
      </w:r>
      <w:r>
        <w:rPr>
          <w:rFonts w:ascii="Times New Roman" w:eastAsia="宋体" w:hAnsi="Times New Roman" w:cs="Times New Roman" w:hint="eastAsia"/>
          <w:kern w:val="0"/>
          <w:sz w:val="24"/>
        </w:rPr>
        <w:t>1</w:t>
      </w:r>
      <w:r>
        <w:rPr>
          <w:rFonts w:ascii="Times New Roman" w:eastAsia="宋体" w:hAnsi="Times New Roman" w:cs="Times New Roman" w:hint="eastAsia"/>
          <w:kern w:val="0"/>
          <w:sz w:val="24"/>
        </w:rPr>
        <w:t>周至</w:t>
      </w:r>
      <w:r>
        <w:rPr>
          <w:rFonts w:ascii="Times New Roman" w:eastAsia="宋体" w:hAnsi="Times New Roman" w:cs="Times New Roman" w:hint="eastAsia"/>
          <w:kern w:val="0"/>
          <w:sz w:val="24"/>
        </w:rPr>
        <w:t>2019</w:t>
      </w:r>
      <w:r>
        <w:rPr>
          <w:rFonts w:ascii="Times New Roman" w:eastAsia="宋体" w:hAnsi="Times New Roman" w:cs="Times New Roman" w:hint="eastAsia"/>
          <w:kern w:val="0"/>
          <w:sz w:val="24"/>
        </w:rPr>
        <w:t>年第</w:t>
      </w:r>
      <w:r>
        <w:rPr>
          <w:rFonts w:ascii="Times New Roman" w:eastAsia="宋体" w:hAnsi="Times New Roman" w:cs="Times New Roman" w:hint="eastAsia"/>
          <w:kern w:val="0"/>
          <w:sz w:val="24"/>
        </w:rPr>
        <w:t>44</w:t>
      </w:r>
      <w:r>
        <w:rPr>
          <w:rFonts w:ascii="Times New Roman" w:eastAsia="宋体" w:hAnsi="Times New Roman" w:cs="Times New Roman" w:hint="eastAsia"/>
          <w:kern w:val="0"/>
          <w:sz w:val="24"/>
        </w:rPr>
        <w:t>周作为测试集，预测</w:t>
      </w:r>
      <w:r>
        <w:rPr>
          <w:rFonts w:ascii="Times New Roman" w:eastAsia="宋体" w:hAnsi="Times New Roman" w:cs="Times New Roman" w:hint="eastAsia"/>
          <w:kern w:val="0"/>
          <w:sz w:val="24"/>
        </w:rPr>
        <w:t>2019</w:t>
      </w:r>
      <w:r>
        <w:rPr>
          <w:rFonts w:ascii="Times New Roman" w:eastAsia="宋体" w:hAnsi="Times New Roman" w:cs="Times New Roman" w:hint="eastAsia"/>
          <w:kern w:val="0"/>
          <w:sz w:val="24"/>
        </w:rPr>
        <w:t>年的</w:t>
      </w:r>
      <w:r>
        <w:rPr>
          <w:rFonts w:ascii="Times New Roman" w:eastAsia="宋体" w:hAnsi="Times New Roman" w:cs="Times New Roman" w:hint="eastAsia"/>
          <w:kern w:val="0"/>
          <w:sz w:val="24"/>
        </w:rPr>
        <w:t>1-8</w:t>
      </w:r>
      <w:r>
        <w:rPr>
          <w:rFonts w:ascii="Times New Roman" w:eastAsia="宋体" w:hAnsi="Times New Roman" w:cs="Times New Roman" w:hint="eastAsia"/>
          <w:kern w:val="0"/>
          <w:sz w:val="24"/>
        </w:rPr>
        <w:t>周和</w:t>
      </w:r>
      <w:r>
        <w:rPr>
          <w:rFonts w:ascii="Times New Roman" w:eastAsia="宋体" w:hAnsi="Times New Roman" w:cs="Times New Roman" w:hint="eastAsia"/>
          <w:kern w:val="0"/>
          <w:sz w:val="24"/>
        </w:rPr>
        <w:t>2019</w:t>
      </w:r>
      <w:r>
        <w:rPr>
          <w:rFonts w:ascii="Times New Roman" w:eastAsia="宋体" w:hAnsi="Times New Roman" w:cs="Times New Roman" w:hint="eastAsia"/>
          <w:kern w:val="0"/>
          <w:sz w:val="24"/>
        </w:rPr>
        <w:t>年的</w:t>
      </w:r>
      <w:r>
        <w:rPr>
          <w:rFonts w:ascii="Times New Roman" w:eastAsia="宋体" w:hAnsi="Times New Roman" w:cs="Times New Roman" w:hint="eastAsia"/>
          <w:kern w:val="0"/>
          <w:sz w:val="24"/>
        </w:rPr>
        <w:t>45-52</w:t>
      </w:r>
      <w:r>
        <w:rPr>
          <w:rFonts w:ascii="Times New Roman" w:eastAsia="宋体" w:hAnsi="Times New Roman" w:cs="Times New Roman" w:hint="eastAsia"/>
          <w:kern w:val="0"/>
          <w:sz w:val="24"/>
        </w:rPr>
        <w:t>周的流感流行趋势。所有统计学分析检验水准为α＝</w:t>
      </w:r>
      <w:r>
        <w:rPr>
          <w:rFonts w:ascii="Times New Roman" w:eastAsia="宋体" w:hAnsi="Times New Roman" w:cs="Times New Roman" w:hint="eastAsia"/>
          <w:kern w:val="0"/>
          <w:sz w:val="24"/>
        </w:rPr>
        <w:t>0.05</w:t>
      </w:r>
      <w:r>
        <w:rPr>
          <w:rFonts w:ascii="Times New Roman" w:eastAsia="宋体" w:hAnsi="Times New Roman" w:cs="Times New Roman" w:hint="eastAsia"/>
          <w:kern w:val="0"/>
          <w:sz w:val="24"/>
        </w:rPr>
        <w:t>。</w:t>
      </w:r>
      <w:r>
        <w:rPr>
          <w:rFonts w:ascii="Times New Roman" w:eastAsia="宋体" w:hAnsi="Times New Roman" w:cs="Times New Roman" w:hint="eastAsia"/>
          <w:b/>
          <w:bCs/>
          <w:kern w:val="0"/>
          <w:sz w:val="24"/>
        </w:rPr>
        <w:t>结果</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在时间分布上，</w:t>
      </w:r>
      <w:r>
        <w:rPr>
          <w:rFonts w:ascii="Times New Roman" w:eastAsia="宋体" w:hAnsi="Times New Roman" w:cs="Times New Roman" w:hint="eastAsia"/>
          <w:sz w:val="24"/>
        </w:rPr>
        <w:t>大疫情</w:t>
      </w:r>
      <w:r>
        <w:rPr>
          <w:rFonts w:ascii="Times New Roman" w:eastAsia="宋体" w:hAnsi="Times New Roman" w:cs="Times New Roman" w:hint="eastAsia"/>
          <w:sz w:val="24"/>
        </w:rPr>
        <w:t>监测和因病缺勤监测</w:t>
      </w:r>
      <w:r>
        <w:rPr>
          <w:rFonts w:ascii="Times New Roman" w:eastAsia="宋体" w:hAnsi="Times New Roman" w:cs="Times New Roman" w:hint="eastAsia"/>
          <w:sz w:val="24"/>
        </w:rPr>
        <w:t>数据的时间序列具有滞后相关性（</w:t>
      </w:r>
      <w:r>
        <w:rPr>
          <w:rFonts w:ascii="Times New Roman" w:eastAsia="宋体" w:hAnsi="Times New Roman" w:cs="Times New Roman" w:hint="eastAsia"/>
          <w:sz w:val="24"/>
        </w:rPr>
        <w:t>r</w:t>
      </w:r>
      <w:r>
        <w:rPr>
          <w:rFonts w:ascii="Times New Roman" w:eastAsia="宋体" w:hAnsi="Times New Roman" w:cs="Times New Roman" w:hint="eastAsia"/>
          <w:sz w:val="24"/>
        </w:rPr>
        <w:t>=0.93</w:t>
      </w:r>
      <w:r>
        <w:rPr>
          <w:rFonts w:ascii="Times New Roman" w:eastAsia="宋体" w:hAnsi="Times New Roman" w:cs="Times New Roman" w:hint="eastAsia"/>
          <w:sz w:val="24"/>
        </w:rPr>
        <w:t>，</w:t>
      </w:r>
      <w:r>
        <w:rPr>
          <w:rFonts w:ascii="Times New Roman" w:eastAsia="宋体" w:hAnsi="Times New Roman" w:cs="Times New Roman" w:hint="eastAsia"/>
          <w:sz w:val="24"/>
        </w:rPr>
        <w:t>P</w:t>
      </w:r>
      <w:r>
        <w:rPr>
          <w:rFonts w:ascii="Times New Roman" w:eastAsia="宋体" w:hAnsi="Times New Roman" w:cs="Times New Roman" w:hint="eastAsia"/>
          <w:sz w:val="24"/>
        </w:rPr>
        <w:t>＜</w:t>
      </w:r>
      <w:r>
        <w:rPr>
          <w:rFonts w:ascii="Times New Roman" w:eastAsia="宋体" w:hAnsi="Times New Roman" w:cs="Times New Roman" w:hint="eastAsia"/>
          <w:sz w:val="24"/>
        </w:rPr>
        <w:t>0.05</w:t>
      </w:r>
      <w:r>
        <w:rPr>
          <w:rFonts w:ascii="Times New Roman" w:eastAsia="宋体" w:hAnsi="Times New Roman" w:cs="Times New Roman" w:hint="eastAsia"/>
          <w:sz w:val="24"/>
        </w:rPr>
        <w:t>），前者滞后</w:t>
      </w:r>
      <w:r>
        <w:rPr>
          <w:rFonts w:ascii="Times New Roman" w:eastAsia="宋体" w:hAnsi="Times New Roman" w:cs="Times New Roman" w:hint="eastAsia"/>
          <w:sz w:val="24"/>
        </w:rPr>
        <w:t>1</w:t>
      </w:r>
      <w:r>
        <w:rPr>
          <w:rFonts w:ascii="Times New Roman" w:eastAsia="宋体" w:hAnsi="Times New Roman" w:cs="Times New Roman" w:hint="eastAsia"/>
          <w:sz w:val="24"/>
        </w:rPr>
        <w:t>天</w:t>
      </w:r>
      <w:r>
        <w:rPr>
          <w:rFonts w:ascii="Times New Roman" w:eastAsia="宋体" w:hAnsi="Times New Roman" w:cs="Times New Roman" w:hint="eastAsia"/>
          <w:kern w:val="0"/>
          <w:sz w:val="24"/>
        </w:rPr>
        <w:t>；在空间分布上，全局</w:t>
      </w:r>
      <w:r>
        <w:rPr>
          <w:rFonts w:ascii="Times New Roman" w:eastAsia="宋体" w:hAnsi="Times New Roman" w:cs="Times New Roman" w:hint="eastAsia"/>
          <w:kern w:val="0"/>
          <w:sz w:val="24"/>
        </w:rPr>
        <w:t>Moran</w:t>
      </w:r>
      <w:r>
        <w:rPr>
          <w:rFonts w:ascii="Times New Roman" w:eastAsia="宋体" w:hAnsi="Times New Roman" w:cs="Times New Roman"/>
          <w:kern w:val="0"/>
          <w:sz w:val="24"/>
        </w:rPr>
        <w:t>’</w:t>
      </w:r>
      <w:r>
        <w:rPr>
          <w:rFonts w:ascii="Times New Roman" w:eastAsia="宋体" w:hAnsi="Times New Roman" w:cs="Times New Roman" w:hint="eastAsia"/>
          <w:kern w:val="0"/>
          <w:sz w:val="24"/>
        </w:rPr>
        <w:t>I</w:t>
      </w:r>
      <w:r>
        <w:rPr>
          <w:rFonts w:ascii="Times New Roman" w:eastAsia="宋体" w:hAnsi="Times New Roman" w:cs="Times New Roman" w:hint="eastAsia"/>
          <w:kern w:val="0"/>
          <w:sz w:val="24"/>
        </w:rPr>
        <w:t>自相关分析结果提示学校与学校之间的流感疫情呈随机分布，无空间关联性，即学校流感疫情流行程</w:t>
      </w:r>
      <w:r>
        <w:rPr>
          <w:rFonts w:ascii="Times New Roman" w:eastAsia="宋体" w:hAnsi="Times New Roman" w:cs="Times New Roman" w:hint="eastAsia"/>
          <w:kern w:val="0"/>
          <w:sz w:val="24"/>
        </w:rPr>
        <w:t>度与社区、街道关联性低。对长期预测效果上，</w:t>
      </w:r>
      <w:r>
        <w:rPr>
          <w:rFonts w:ascii="Times New Roman" w:eastAsia="宋体" w:hAnsi="Times New Roman" w:cs="Times New Roman" w:hint="eastAsia"/>
          <w:kern w:val="0"/>
          <w:sz w:val="24"/>
        </w:rPr>
        <w:t>BSTS</w:t>
      </w:r>
      <w:r>
        <w:rPr>
          <w:rFonts w:ascii="Times New Roman" w:eastAsia="宋体" w:hAnsi="Times New Roman" w:cs="Times New Roman" w:hint="eastAsia"/>
          <w:kern w:val="0"/>
          <w:sz w:val="24"/>
        </w:rPr>
        <w:t>模型</w:t>
      </w:r>
      <w:r>
        <w:rPr>
          <w:rFonts w:ascii="Times New Roman" w:eastAsia="宋体" w:hAnsi="Times New Roman" w:cs="Times New Roman" w:hint="eastAsia"/>
          <w:kern w:val="0"/>
          <w:sz w:val="24"/>
        </w:rPr>
        <w:lastRenderedPageBreak/>
        <w:t>的均方根误差</w:t>
      </w:r>
      <w:r>
        <w:rPr>
          <w:rFonts w:ascii="Times New Roman" w:eastAsia="宋体" w:hAnsi="Times New Roman" w:cs="Times New Roman" w:hint="eastAsia"/>
          <w:kern w:val="0"/>
          <w:sz w:val="24"/>
        </w:rPr>
        <w:t>RMSE=0.35</w:t>
      </w:r>
      <w:r>
        <w:rPr>
          <w:rFonts w:ascii="Times New Roman" w:eastAsia="宋体" w:hAnsi="Times New Roman" w:cs="Times New Roman" w:hint="eastAsia"/>
          <w:kern w:val="0"/>
          <w:sz w:val="24"/>
        </w:rPr>
        <w:t>；平均绝对误差</w:t>
      </w:r>
      <w:r>
        <w:rPr>
          <w:rFonts w:ascii="Times New Roman" w:eastAsia="宋体" w:hAnsi="Times New Roman" w:cs="Times New Roman" w:hint="eastAsia"/>
          <w:kern w:val="0"/>
          <w:sz w:val="24"/>
        </w:rPr>
        <w:t>MAE=0.28</w:t>
      </w:r>
      <w:r>
        <w:rPr>
          <w:rFonts w:ascii="Times New Roman" w:eastAsia="宋体" w:hAnsi="Times New Roman" w:cs="Times New Roman" w:hint="eastAsia"/>
          <w:kern w:val="0"/>
          <w:sz w:val="24"/>
        </w:rPr>
        <w:t>，预测精准，拟合效果较好。对短期预测效果上，均方根误差</w:t>
      </w:r>
      <w:r>
        <w:rPr>
          <w:rFonts w:ascii="Times New Roman" w:eastAsia="宋体" w:hAnsi="Times New Roman" w:cs="Times New Roman" w:hint="eastAsia"/>
          <w:kern w:val="0"/>
          <w:sz w:val="24"/>
        </w:rPr>
        <w:t>RMSE</w:t>
      </w:r>
      <w:r>
        <w:rPr>
          <w:rFonts w:ascii="Times New Roman" w:eastAsia="宋体" w:hAnsi="Times New Roman" w:cs="Times New Roman" w:hint="eastAsia"/>
          <w:kern w:val="0"/>
          <w:sz w:val="24"/>
        </w:rPr>
        <w:t>分别为</w:t>
      </w:r>
      <w:r>
        <w:rPr>
          <w:rFonts w:ascii="Times New Roman" w:eastAsia="宋体" w:hAnsi="Times New Roman" w:cs="Times New Roman" w:hint="eastAsia"/>
          <w:kern w:val="0"/>
          <w:sz w:val="24"/>
        </w:rPr>
        <w:t>0.33</w:t>
      </w:r>
      <w:r>
        <w:rPr>
          <w:rFonts w:ascii="Times New Roman" w:eastAsia="宋体" w:hAnsi="Times New Roman" w:cs="Times New Roman" w:hint="eastAsia"/>
          <w:kern w:val="0"/>
          <w:sz w:val="24"/>
        </w:rPr>
        <w:t>和</w:t>
      </w:r>
      <w:r>
        <w:rPr>
          <w:rFonts w:ascii="Times New Roman" w:eastAsia="宋体" w:hAnsi="Times New Roman" w:cs="Times New Roman" w:hint="eastAsia"/>
          <w:kern w:val="0"/>
          <w:sz w:val="24"/>
        </w:rPr>
        <w:t>0.34</w:t>
      </w:r>
      <w:r>
        <w:rPr>
          <w:rFonts w:ascii="Times New Roman" w:eastAsia="宋体" w:hAnsi="Times New Roman" w:cs="Times New Roman" w:hint="eastAsia"/>
          <w:kern w:val="0"/>
          <w:sz w:val="24"/>
        </w:rPr>
        <w:t>，平均绝对误差</w:t>
      </w:r>
      <w:r>
        <w:rPr>
          <w:rFonts w:ascii="Times New Roman" w:eastAsia="宋体" w:hAnsi="Times New Roman" w:cs="Times New Roman" w:hint="eastAsia"/>
          <w:kern w:val="0"/>
          <w:sz w:val="24"/>
        </w:rPr>
        <w:t>MAE</w:t>
      </w:r>
      <w:r>
        <w:rPr>
          <w:rFonts w:ascii="Times New Roman" w:eastAsia="宋体" w:hAnsi="Times New Roman" w:cs="Times New Roman" w:hint="eastAsia"/>
          <w:kern w:val="0"/>
          <w:sz w:val="24"/>
        </w:rPr>
        <w:t>分别为</w:t>
      </w:r>
      <w:r>
        <w:rPr>
          <w:rFonts w:ascii="Times New Roman" w:eastAsia="宋体" w:hAnsi="Times New Roman" w:cs="Times New Roman" w:hint="eastAsia"/>
          <w:kern w:val="0"/>
          <w:sz w:val="24"/>
        </w:rPr>
        <w:t>0.26</w:t>
      </w:r>
      <w:r>
        <w:rPr>
          <w:rFonts w:ascii="Times New Roman" w:eastAsia="宋体" w:hAnsi="Times New Roman" w:cs="Times New Roman" w:hint="eastAsia"/>
          <w:kern w:val="0"/>
          <w:sz w:val="24"/>
        </w:rPr>
        <w:t>和</w:t>
      </w:r>
      <w:r>
        <w:rPr>
          <w:rFonts w:ascii="Times New Roman" w:eastAsia="宋体" w:hAnsi="Times New Roman" w:cs="Times New Roman" w:hint="eastAsia"/>
          <w:kern w:val="0"/>
          <w:sz w:val="24"/>
        </w:rPr>
        <w:t>0.28</w:t>
      </w:r>
      <w:r>
        <w:rPr>
          <w:rFonts w:ascii="Times New Roman" w:eastAsia="宋体" w:hAnsi="Times New Roman" w:cs="Times New Roman" w:hint="eastAsia"/>
          <w:kern w:val="0"/>
          <w:sz w:val="24"/>
        </w:rPr>
        <w:t>，预测精准，拟合效果较好。</w:t>
      </w:r>
      <w:r>
        <w:rPr>
          <w:rFonts w:ascii="Times New Roman" w:eastAsia="宋体" w:hAnsi="Times New Roman" w:cs="Times New Roman" w:hint="eastAsia"/>
          <w:b/>
          <w:bCs/>
          <w:kern w:val="0"/>
          <w:sz w:val="24"/>
        </w:rPr>
        <w:t>结论</w:t>
      </w:r>
      <w:r>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目前学校的流感疫情仍为防控重点，大疫情报告学生流感个案数据并联因病缺勤监测数据结合</w:t>
      </w:r>
      <w:r>
        <w:rPr>
          <w:rFonts w:ascii="Times New Roman" w:eastAsia="宋体" w:hAnsi="Times New Roman" w:cs="Times New Roman" w:hint="eastAsia"/>
          <w:kern w:val="0"/>
          <w:sz w:val="24"/>
        </w:rPr>
        <w:t xml:space="preserve">BSTS </w:t>
      </w:r>
      <w:r>
        <w:rPr>
          <w:rFonts w:ascii="Times New Roman" w:eastAsia="宋体" w:hAnsi="Times New Roman" w:cs="Times New Roman" w:hint="eastAsia"/>
          <w:kern w:val="0"/>
          <w:sz w:val="24"/>
        </w:rPr>
        <w:t>模型能准确</w:t>
      </w:r>
      <w:r>
        <w:rPr>
          <w:rFonts w:ascii="Times New Roman" w:eastAsia="宋体" w:hAnsi="Times New Roman" w:cs="Times New Roman" w:hint="eastAsia"/>
          <w:kern w:val="0"/>
          <w:sz w:val="24"/>
        </w:rPr>
        <w:t>对</w:t>
      </w:r>
      <w:r>
        <w:rPr>
          <w:rFonts w:ascii="Times New Roman" w:eastAsia="宋体" w:hAnsi="Times New Roman" w:cs="Times New Roman" w:hint="eastAsia"/>
          <w:kern w:val="0"/>
          <w:sz w:val="24"/>
        </w:rPr>
        <w:t>学校流感疫情动态流行趋势进行前瞻性长期与短期预测，为学生流感疫情预警与防控提供重要技术方法。</w:t>
      </w:r>
    </w:p>
    <w:p w14:paraId="228AEEAE" w14:textId="77777777" w:rsidR="00F146DE" w:rsidRDefault="00C45E06">
      <w:pPr>
        <w:spacing w:beforeLines="50" w:before="156" w:line="300" w:lineRule="auto"/>
        <w:rPr>
          <w:rFonts w:ascii="Times New Roman" w:eastAsia="宋体" w:hAnsi="Times New Roman" w:cs="Times New Roman"/>
          <w:kern w:val="0"/>
          <w:sz w:val="24"/>
        </w:rPr>
      </w:pPr>
      <w:r>
        <w:rPr>
          <w:rFonts w:ascii="Times New Roman" w:eastAsia="宋体" w:hAnsi="Times New Roman" w:cs="Times New Roman" w:hint="eastAsia"/>
          <w:kern w:val="0"/>
          <w:sz w:val="24"/>
        </w:rPr>
        <w:t>关键词：贝叶斯结构序列模型；流感；时空分析；预测；学校</w:t>
      </w:r>
    </w:p>
    <w:p w14:paraId="228AEEAF" w14:textId="77777777" w:rsidR="00F146DE" w:rsidRDefault="00C45E06">
      <w:pPr>
        <w:rPr>
          <w:rFonts w:ascii="Times New Roman" w:hAnsi="Times New Roman" w:cs="Times New Roman"/>
          <w:kern w:val="0"/>
          <w:sz w:val="24"/>
        </w:rPr>
      </w:pPr>
      <w:r>
        <w:rPr>
          <w:rFonts w:ascii="Times New Roman" w:hAnsi="Times New Roman" w:cs="Times New Roman" w:hint="eastAsia"/>
          <w:noProof/>
          <w:kern w:val="0"/>
          <w:sz w:val="24"/>
        </w:rPr>
        <w:drawing>
          <wp:inline distT="0" distB="0" distL="114300" distR="114300" wp14:anchorId="228AEEB2" wp14:editId="228AEEB3">
            <wp:extent cx="5273040" cy="3728085"/>
            <wp:effectExtent l="0" t="0" r="0" b="5715"/>
            <wp:docPr id="2" name="图片 2" descr="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
                    <pic:cNvPicPr>
                      <a:picLocks noChangeAspect="1"/>
                    </pic:cNvPicPr>
                  </pic:nvPicPr>
                  <pic:blipFill>
                    <a:blip r:embed="rId7"/>
                    <a:stretch>
                      <a:fillRect/>
                    </a:stretch>
                  </pic:blipFill>
                  <pic:spPr>
                    <a:xfrm>
                      <a:off x="0" y="0"/>
                      <a:ext cx="5273040" cy="3728085"/>
                    </a:xfrm>
                    <a:prstGeom prst="rect">
                      <a:avLst/>
                    </a:prstGeom>
                  </pic:spPr>
                </pic:pic>
              </a:graphicData>
            </a:graphic>
          </wp:inline>
        </w:drawing>
      </w:r>
    </w:p>
    <w:p w14:paraId="228AEEB0" w14:textId="77777777" w:rsidR="00F146DE" w:rsidRDefault="00C45E06">
      <w:pPr>
        <w:jc w:val="center"/>
      </w:pPr>
      <w:r>
        <w:rPr>
          <w:rFonts w:ascii="Times New Roman" w:hAnsi="Times New Roman" w:cs="Times New Roman" w:hint="eastAsia"/>
          <w:b/>
          <w:bCs/>
          <w:kern w:val="0"/>
          <w:sz w:val="24"/>
        </w:rPr>
        <w:t>图</w:t>
      </w:r>
      <w:r>
        <w:rPr>
          <w:rFonts w:ascii="Times New Roman" w:hAnsi="Times New Roman" w:cs="Times New Roman" w:hint="eastAsia"/>
          <w:b/>
          <w:bCs/>
          <w:kern w:val="0"/>
          <w:sz w:val="24"/>
        </w:rPr>
        <w:t xml:space="preserve">1 </w:t>
      </w:r>
      <w:r>
        <w:rPr>
          <w:rFonts w:ascii="Times New Roman" w:hAnsi="Times New Roman" w:cs="Times New Roman" w:hint="eastAsia"/>
          <w:b/>
          <w:bCs/>
          <w:kern w:val="0"/>
          <w:sz w:val="24"/>
        </w:rPr>
        <w:t>贝叶斯结构序列模型对流感发病流行趋势的长期预测及短期预测</w:t>
      </w:r>
    </w:p>
    <w:p w14:paraId="228AEEB1" w14:textId="77777777" w:rsidR="00F146DE" w:rsidRDefault="00F146DE">
      <w:pPr>
        <w:rPr>
          <w:rFonts w:ascii="Times New Roman" w:hAnsi="Times New Roman" w:cs="Times New Roman"/>
          <w:kern w:val="0"/>
          <w:sz w:val="24"/>
        </w:rPr>
      </w:pPr>
    </w:p>
    <w:sectPr w:rsidR="00F146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6967" w14:textId="77777777" w:rsidR="00C45E06" w:rsidRDefault="00C45E06" w:rsidP="00C45E06">
      <w:r>
        <w:separator/>
      </w:r>
    </w:p>
  </w:endnote>
  <w:endnote w:type="continuationSeparator" w:id="0">
    <w:p w14:paraId="4C94D63E" w14:textId="77777777" w:rsidR="00C45E06" w:rsidRDefault="00C45E06" w:rsidP="00C4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F4F89" w14:textId="77777777" w:rsidR="00C45E06" w:rsidRDefault="00C45E06" w:rsidP="00C45E06">
      <w:r>
        <w:separator/>
      </w:r>
    </w:p>
  </w:footnote>
  <w:footnote w:type="continuationSeparator" w:id="0">
    <w:p w14:paraId="5A30DB16" w14:textId="77777777" w:rsidR="00C45E06" w:rsidRDefault="00C45E06" w:rsidP="00C45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0NDQ1MjAyMrEwNLJU0lEKTi0uzszPAykwrAUAGeWV9SwAAAA="/>
    <w:docVar w:name="commondata" w:val="eyJoZGlkIjoiMzFkODdmNjljYzY1NDA2NjY3M2FlY2JlMTAxZTMyMzUifQ=="/>
  </w:docVars>
  <w:rsids>
    <w:rsidRoot w:val="6702462A"/>
    <w:rsid w:val="00C45E06"/>
    <w:rsid w:val="00F146DE"/>
    <w:rsid w:val="03771E7F"/>
    <w:rsid w:val="095D5CE8"/>
    <w:rsid w:val="0B8415DD"/>
    <w:rsid w:val="0E72571D"/>
    <w:rsid w:val="11C75D80"/>
    <w:rsid w:val="16CB6312"/>
    <w:rsid w:val="1A310B82"/>
    <w:rsid w:val="1E14059F"/>
    <w:rsid w:val="1F3D3B25"/>
    <w:rsid w:val="20427645"/>
    <w:rsid w:val="21BA145D"/>
    <w:rsid w:val="21DE15EF"/>
    <w:rsid w:val="247578BD"/>
    <w:rsid w:val="26F02721"/>
    <w:rsid w:val="27545EB0"/>
    <w:rsid w:val="28B430AA"/>
    <w:rsid w:val="290D1D27"/>
    <w:rsid w:val="2ED51684"/>
    <w:rsid w:val="325D20BC"/>
    <w:rsid w:val="32917FB8"/>
    <w:rsid w:val="3531716B"/>
    <w:rsid w:val="357F059C"/>
    <w:rsid w:val="36455341"/>
    <w:rsid w:val="3BB014AF"/>
    <w:rsid w:val="3FBC4A1D"/>
    <w:rsid w:val="45401AF6"/>
    <w:rsid w:val="47E56984"/>
    <w:rsid w:val="4867383D"/>
    <w:rsid w:val="4E557A49"/>
    <w:rsid w:val="55A439DB"/>
    <w:rsid w:val="59527BF2"/>
    <w:rsid w:val="5A0C1B4F"/>
    <w:rsid w:val="5C9F4EFC"/>
    <w:rsid w:val="5FC03B07"/>
    <w:rsid w:val="64BD6867"/>
    <w:rsid w:val="6702462A"/>
    <w:rsid w:val="69731BEA"/>
    <w:rsid w:val="6D203E37"/>
    <w:rsid w:val="6D284A9A"/>
    <w:rsid w:val="6D4D62AE"/>
    <w:rsid w:val="6DD4077E"/>
    <w:rsid w:val="7EF17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EEA4"/>
  <w15:docId w15:val="{3753AFFD-1B89-402B-A282-62DB8D71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6"/>
    </w:pPr>
    <w:rPr>
      <w:sz w:val="24"/>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rsid w:val="00C45E06"/>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C45E0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XXX@mail.ccm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你洋</dc:creator>
  <cp:lastModifiedBy>Yuting Han</cp:lastModifiedBy>
  <cp:revision>2</cp:revision>
  <dcterms:created xsi:type="dcterms:W3CDTF">2024-08-05T07:56:00Z</dcterms:created>
  <dcterms:modified xsi:type="dcterms:W3CDTF">2024-10-12T07:25:00Z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61A357FA9F194B94B62A5F220A5FD6B7_11</vt:lpwstr>
  </property>
</Properties>
</file>