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3C9D" w14:textId="0C09BC7C" w:rsidR="00876123" w:rsidRPr="0005550D" w:rsidRDefault="005F32DB" w:rsidP="0005550D">
      <w:pPr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非</w:t>
      </w:r>
      <w:proofErr w:type="gramStart"/>
      <w:r>
        <w:rPr>
          <w:rFonts w:ascii="宋体" w:eastAsia="宋体" w:hAnsi="宋体" w:hint="eastAsia"/>
          <w:b/>
          <w:bCs/>
          <w:sz w:val="28"/>
          <w:szCs w:val="28"/>
        </w:rPr>
        <w:t>甾</w:t>
      </w:r>
      <w:proofErr w:type="gramEnd"/>
      <w:r>
        <w:rPr>
          <w:rFonts w:ascii="宋体" w:eastAsia="宋体" w:hAnsi="宋体" w:hint="eastAsia"/>
          <w:b/>
          <w:bCs/>
          <w:sz w:val="28"/>
          <w:szCs w:val="28"/>
        </w:rPr>
        <w:t>体抗炎药物使用对PM</w:t>
      </w:r>
      <w:r w:rsidRPr="005F32DB">
        <w:rPr>
          <w:rFonts w:ascii="宋体" w:eastAsia="宋体" w:hAnsi="宋体" w:hint="eastAsia"/>
          <w:b/>
          <w:bCs/>
          <w:sz w:val="28"/>
          <w:szCs w:val="28"/>
          <w:vertAlign w:val="subscript"/>
        </w:rPr>
        <w:t>2.5</w:t>
      </w:r>
      <w:r>
        <w:rPr>
          <w:rFonts w:ascii="宋体" w:eastAsia="宋体" w:hAnsi="宋体" w:hint="eastAsia"/>
          <w:b/>
          <w:bCs/>
          <w:sz w:val="28"/>
          <w:szCs w:val="28"/>
        </w:rPr>
        <w:t>及其组分所致全因和主要病因死亡风险的效应修饰作用：一项全国代表性纵向研究</w:t>
      </w:r>
    </w:p>
    <w:p w14:paraId="116CC83F" w14:textId="5E84A329" w:rsidR="004828A1" w:rsidRPr="00876123" w:rsidRDefault="004828A1">
      <w:pPr>
        <w:rPr>
          <w:rFonts w:ascii="Times New Roman" w:eastAsia="宋体" w:hAnsi="Times New Roman" w:cs="Times New Roman"/>
        </w:rPr>
      </w:pPr>
    </w:p>
    <w:p w14:paraId="620B8CC9" w14:textId="7E9890CE" w:rsidR="0005550D" w:rsidRDefault="005F32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王万州</w:t>
      </w:r>
      <w:r w:rsidR="00876123" w:rsidRPr="0005550D">
        <w:rPr>
          <w:rFonts w:ascii="Times New Roman" w:eastAsia="楷体" w:hAnsi="Times New Roman" w:cs="Times New Roman"/>
          <w:vertAlign w:val="superscript"/>
        </w:rPr>
        <w:t>1</w:t>
      </w:r>
      <w:r>
        <w:rPr>
          <w:rFonts w:ascii="Times New Roman" w:eastAsia="楷体" w:hAnsi="Times New Roman" w:cs="Times New Roman" w:hint="eastAsia"/>
          <w:vertAlign w:val="superscript"/>
        </w:rPr>
        <w:t>,2,</w:t>
      </w:r>
      <w:r w:rsidR="005B6E9D">
        <w:rPr>
          <w:rFonts w:ascii="Times New Roman" w:eastAsia="楷体" w:hAnsi="Times New Roman" w:cs="Times New Roman"/>
          <w:vertAlign w:val="superscript"/>
        </w:rPr>
        <w:t>5</w:t>
      </w:r>
      <w:r w:rsidR="00876123" w:rsidRPr="0005550D"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 w:hint="eastAsia"/>
        </w:rPr>
        <w:t>杨超</w:t>
      </w:r>
      <w:r>
        <w:rPr>
          <w:rFonts w:ascii="Times New Roman" w:eastAsia="楷体" w:hAnsi="Times New Roman" w:cs="Times New Roman" w:hint="eastAsia"/>
          <w:vertAlign w:val="superscript"/>
        </w:rPr>
        <w:t>3,4,5</w:t>
      </w:r>
      <w:r w:rsidR="00876123" w:rsidRPr="0005550D">
        <w:rPr>
          <w:rFonts w:ascii="Times New Roman" w:eastAsia="楷体" w:hAnsi="Times New Roman" w:cs="Times New Roman"/>
        </w:rPr>
        <w:t>，</w:t>
      </w:r>
      <w:proofErr w:type="gramStart"/>
      <w:r>
        <w:rPr>
          <w:rFonts w:ascii="Times New Roman" w:eastAsia="楷体" w:hAnsi="Times New Roman" w:cs="Times New Roman" w:hint="eastAsia"/>
        </w:rPr>
        <w:t>王福琳</w:t>
      </w:r>
      <w:proofErr w:type="gramEnd"/>
      <w:r w:rsidRPr="005F32DB">
        <w:rPr>
          <w:rFonts w:ascii="Times New Roman" w:eastAsia="楷体" w:hAnsi="Times New Roman" w:cs="Times New Roman" w:hint="eastAsia"/>
          <w:vertAlign w:val="superscript"/>
        </w:rPr>
        <w:t>1,</w:t>
      </w:r>
      <w:r w:rsidR="00876123" w:rsidRPr="0005550D">
        <w:rPr>
          <w:rFonts w:ascii="Times New Roman" w:eastAsia="楷体" w:hAnsi="Times New Roman" w:cs="Times New Roman"/>
          <w:vertAlign w:val="superscript"/>
        </w:rPr>
        <w:t>2</w:t>
      </w:r>
      <w:r w:rsidR="00876123" w:rsidRPr="0005550D">
        <w:rPr>
          <w:rFonts w:ascii="Times New Roman" w:eastAsia="楷体" w:hAnsi="Times New Roman" w:cs="Times New Roman"/>
        </w:rPr>
        <w:t>，</w:t>
      </w:r>
      <w:proofErr w:type="gramStart"/>
      <w:r>
        <w:rPr>
          <w:rFonts w:ascii="Times New Roman" w:eastAsia="楷体" w:hAnsi="Times New Roman" w:cs="Times New Roman" w:hint="eastAsia"/>
        </w:rPr>
        <w:t>王晋伟</w:t>
      </w:r>
      <w:proofErr w:type="gramEnd"/>
      <w:r>
        <w:rPr>
          <w:rFonts w:ascii="Times New Roman" w:eastAsia="楷体" w:hAnsi="Times New Roman" w:cs="Times New Roman" w:hint="eastAsia"/>
          <w:vertAlign w:val="superscript"/>
        </w:rPr>
        <w:t>3,4</w:t>
      </w:r>
      <w:r w:rsidR="00876123" w:rsidRPr="0005550D"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 w:hint="eastAsia"/>
        </w:rPr>
        <w:t>张斐斐</w:t>
      </w:r>
      <w:r w:rsidR="00876123" w:rsidRPr="0005550D">
        <w:rPr>
          <w:rFonts w:ascii="Times New Roman" w:eastAsia="楷体" w:hAnsi="Times New Roman" w:cs="Times New Roman"/>
          <w:vertAlign w:val="superscript"/>
        </w:rPr>
        <w:t>1</w:t>
      </w:r>
      <w:r>
        <w:rPr>
          <w:rFonts w:ascii="Times New Roman" w:eastAsia="楷体" w:hAnsi="Times New Roman" w:cs="Times New Roman" w:hint="eastAsia"/>
          <w:vertAlign w:val="superscript"/>
        </w:rPr>
        <w:t>,2</w:t>
      </w:r>
      <w:r w:rsidR="00876123" w:rsidRPr="0005550D"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 w:hint="eastAsia"/>
        </w:rPr>
        <w:t>李鹏飞</w:t>
      </w:r>
      <w:r>
        <w:rPr>
          <w:rFonts w:ascii="Times New Roman" w:eastAsia="楷体" w:hAnsi="Times New Roman" w:cs="Times New Roman" w:hint="eastAsia"/>
          <w:vertAlign w:val="superscript"/>
        </w:rPr>
        <w:t>6</w:t>
      </w:r>
      <w:r w:rsidR="00876123" w:rsidRPr="0005550D"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 w:hint="eastAsia"/>
        </w:rPr>
        <w:t>张路霞</w:t>
      </w:r>
      <w:r w:rsidRPr="005F32DB">
        <w:rPr>
          <w:rFonts w:ascii="Times New Roman" w:eastAsia="楷体" w:hAnsi="Times New Roman" w:cs="Times New Roman" w:hint="eastAsia"/>
          <w:vertAlign w:val="superscript"/>
        </w:rPr>
        <w:t>1,</w:t>
      </w:r>
      <w:r>
        <w:rPr>
          <w:rFonts w:ascii="Times New Roman" w:eastAsia="楷体" w:hAnsi="Times New Roman" w:cs="Times New Roman" w:hint="eastAsia"/>
          <w:vertAlign w:val="superscript"/>
        </w:rPr>
        <w:t>2,3,4,5,6</w:t>
      </w:r>
      <w:r w:rsidR="0005550D">
        <w:rPr>
          <w:rFonts w:ascii="Times New Roman" w:eastAsia="楷体" w:hAnsi="Times New Roman" w:cs="Times New Roman" w:hint="eastAsia"/>
          <w:vertAlign w:val="superscript"/>
        </w:rPr>
        <w:t xml:space="preserve"> </w:t>
      </w:r>
    </w:p>
    <w:p w14:paraId="4611D2A3" w14:textId="70C1A2AE" w:rsidR="00876123" w:rsidRPr="0005550D" w:rsidRDefault="00876123">
      <w:pPr>
        <w:rPr>
          <w:rFonts w:ascii="Times New Roman" w:eastAsia="楷体" w:hAnsi="Times New Roman" w:cs="Times New Roman"/>
        </w:rPr>
      </w:pPr>
      <w:r w:rsidRPr="0005550D">
        <w:rPr>
          <w:rFonts w:ascii="Times New Roman" w:eastAsia="楷体" w:hAnsi="Times New Roman" w:cs="Times New Roman"/>
          <w:vertAlign w:val="superscript"/>
        </w:rPr>
        <w:t>1</w:t>
      </w:r>
      <w:r w:rsidRPr="0005550D">
        <w:rPr>
          <w:rFonts w:ascii="Times New Roman" w:eastAsia="楷体" w:hAnsi="Times New Roman" w:cs="Times New Roman"/>
        </w:rPr>
        <w:t xml:space="preserve"> </w:t>
      </w:r>
      <w:r w:rsidR="005F32DB">
        <w:rPr>
          <w:rFonts w:ascii="Times New Roman" w:eastAsia="楷体" w:hAnsi="Times New Roman" w:cs="Times New Roman" w:hint="eastAsia"/>
        </w:rPr>
        <w:t>北京大学健康</w:t>
      </w:r>
      <w:proofErr w:type="gramStart"/>
      <w:r w:rsidR="005F32DB">
        <w:rPr>
          <w:rFonts w:ascii="Times New Roman" w:eastAsia="楷体" w:hAnsi="Times New Roman" w:cs="Times New Roman" w:hint="eastAsia"/>
        </w:rPr>
        <w:t>医疗大</w:t>
      </w:r>
      <w:proofErr w:type="gramEnd"/>
      <w:r w:rsidR="005F32DB">
        <w:rPr>
          <w:rFonts w:ascii="Times New Roman" w:eastAsia="楷体" w:hAnsi="Times New Roman" w:cs="Times New Roman" w:hint="eastAsia"/>
        </w:rPr>
        <w:t>数据国家研究院</w:t>
      </w:r>
      <w:r w:rsidRPr="0005550D">
        <w:rPr>
          <w:rFonts w:ascii="Times New Roman" w:eastAsia="楷体" w:hAnsi="Times New Roman" w:cs="Times New Roman"/>
        </w:rPr>
        <w:t>，</w:t>
      </w:r>
      <w:r w:rsidR="0005550D" w:rsidRPr="0005550D">
        <w:rPr>
          <w:rFonts w:ascii="Times New Roman" w:eastAsia="楷体" w:hAnsi="Times New Roman" w:cs="Times New Roman"/>
        </w:rPr>
        <w:t>北京</w:t>
      </w:r>
      <w:r w:rsidRPr="0005550D">
        <w:rPr>
          <w:rFonts w:ascii="Times New Roman" w:eastAsia="楷体" w:hAnsi="Times New Roman" w:cs="Times New Roman"/>
        </w:rPr>
        <w:t>100</w:t>
      </w:r>
      <w:r w:rsidR="005F32DB">
        <w:rPr>
          <w:rFonts w:ascii="Times New Roman" w:eastAsia="楷体" w:hAnsi="Times New Roman" w:cs="Times New Roman" w:hint="eastAsia"/>
        </w:rPr>
        <w:t>191</w:t>
      </w:r>
      <w:r w:rsidR="0005550D">
        <w:rPr>
          <w:rFonts w:ascii="Times New Roman" w:eastAsia="楷体" w:hAnsi="Times New Roman" w:cs="Times New Roman" w:hint="eastAsia"/>
        </w:rPr>
        <w:t>；</w:t>
      </w:r>
      <w:r w:rsidRPr="0005550D">
        <w:rPr>
          <w:rFonts w:ascii="Times New Roman" w:eastAsia="楷体" w:hAnsi="Times New Roman" w:cs="Times New Roman"/>
          <w:vertAlign w:val="superscript"/>
        </w:rPr>
        <w:t>2</w:t>
      </w:r>
      <w:r w:rsidRPr="0005550D">
        <w:rPr>
          <w:rFonts w:ascii="Times New Roman" w:eastAsia="楷体" w:hAnsi="Times New Roman" w:cs="Times New Roman"/>
        </w:rPr>
        <w:t xml:space="preserve"> </w:t>
      </w:r>
      <w:r w:rsidR="005F32DB">
        <w:rPr>
          <w:rFonts w:ascii="Times New Roman" w:eastAsia="楷体" w:hAnsi="Times New Roman" w:cs="Times New Roman" w:hint="eastAsia"/>
        </w:rPr>
        <w:t>北京大学医学技术研究院</w:t>
      </w:r>
      <w:r w:rsidRPr="0005550D">
        <w:rPr>
          <w:rFonts w:ascii="Times New Roman" w:eastAsia="楷体" w:hAnsi="Times New Roman" w:cs="Times New Roman"/>
        </w:rPr>
        <w:t>，</w:t>
      </w:r>
      <w:r w:rsidR="0005550D" w:rsidRPr="0005550D">
        <w:rPr>
          <w:rFonts w:ascii="Times New Roman" w:eastAsia="楷体" w:hAnsi="Times New Roman" w:cs="Times New Roman"/>
        </w:rPr>
        <w:t>北京</w:t>
      </w:r>
      <w:r w:rsidRPr="0005550D">
        <w:rPr>
          <w:rFonts w:ascii="Times New Roman" w:eastAsia="楷体" w:hAnsi="Times New Roman" w:cs="Times New Roman"/>
        </w:rPr>
        <w:t>100</w:t>
      </w:r>
      <w:r w:rsidR="005F32DB">
        <w:rPr>
          <w:rFonts w:ascii="Times New Roman" w:eastAsia="楷体" w:hAnsi="Times New Roman" w:cs="Times New Roman" w:hint="eastAsia"/>
        </w:rPr>
        <w:t>191</w:t>
      </w:r>
      <w:r w:rsidR="0005550D">
        <w:rPr>
          <w:rFonts w:ascii="Times New Roman" w:eastAsia="楷体" w:hAnsi="Times New Roman" w:cs="Times New Roman" w:hint="eastAsia"/>
        </w:rPr>
        <w:t>；</w:t>
      </w:r>
      <w:r w:rsidRPr="0005550D">
        <w:rPr>
          <w:rFonts w:ascii="Times New Roman" w:eastAsia="楷体" w:hAnsi="Times New Roman" w:cs="Times New Roman"/>
          <w:vertAlign w:val="superscript"/>
        </w:rPr>
        <w:t>3</w:t>
      </w:r>
      <w:r w:rsidRPr="0005550D">
        <w:rPr>
          <w:rFonts w:ascii="Times New Roman" w:eastAsia="楷体" w:hAnsi="Times New Roman" w:cs="Times New Roman"/>
        </w:rPr>
        <w:t xml:space="preserve"> </w:t>
      </w:r>
      <w:r w:rsidR="005F32DB" w:rsidRPr="005F32DB">
        <w:rPr>
          <w:rFonts w:ascii="Times New Roman" w:eastAsia="楷体" w:hAnsi="Times New Roman" w:cs="Times New Roman" w:hint="eastAsia"/>
        </w:rPr>
        <w:t>北京大学第一医院肾脏内科</w:t>
      </w:r>
      <w:r w:rsidRPr="0005550D">
        <w:rPr>
          <w:rFonts w:ascii="Times New Roman" w:eastAsia="楷体" w:hAnsi="Times New Roman" w:cs="Times New Roman"/>
        </w:rPr>
        <w:t>，</w:t>
      </w:r>
      <w:r w:rsidR="0005550D" w:rsidRPr="0005550D">
        <w:rPr>
          <w:rFonts w:ascii="Times New Roman" w:eastAsia="楷体" w:hAnsi="Times New Roman" w:cs="Times New Roman"/>
        </w:rPr>
        <w:t>北京</w:t>
      </w:r>
      <w:r w:rsidRPr="0005550D">
        <w:rPr>
          <w:rFonts w:ascii="Times New Roman" w:eastAsia="楷体" w:hAnsi="Times New Roman" w:cs="Times New Roman"/>
        </w:rPr>
        <w:t>100</w:t>
      </w:r>
      <w:r w:rsidR="005F32DB">
        <w:rPr>
          <w:rFonts w:ascii="Times New Roman" w:eastAsia="楷体" w:hAnsi="Times New Roman" w:cs="Times New Roman" w:hint="eastAsia"/>
        </w:rPr>
        <w:t>034</w:t>
      </w:r>
      <w:r w:rsidR="005F32DB">
        <w:rPr>
          <w:rFonts w:ascii="Times New Roman" w:eastAsia="楷体" w:hAnsi="Times New Roman" w:cs="Times New Roman" w:hint="eastAsia"/>
        </w:rPr>
        <w:t>；</w:t>
      </w:r>
      <w:r w:rsidR="005F32DB">
        <w:rPr>
          <w:rFonts w:ascii="Times New Roman" w:eastAsia="楷体" w:hAnsi="Times New Roman" w:cs="Times New Roman" w:hint="eastAsia"/>
          <w:vertAlign w:val="superscript"/>
        </w:rPr>
        <w:t>4</w:t>
      </w:r>
      <w:r w:rsidR="005F32DB" w:rsidRPr="0005550D">
        <w:rPr>
          <w:rFonts w:ascii="Times New Roman" w:eastAsia="楷体" w:hAnsi="Times New Roman" w:cs="Times New Roman"/>
        </w:rPr>
        <w:t xml:space="preserve"> </w:t>
      </w:r>
      <w:r w:rsidR="005F32DB" w:rsidRPr="005F32DB">
        <w:rPr>
          <w:rFonts w:ascii="Times New Roman" w:eastAsia="楷体" w:hAnsi="Times New Roman" w:cs="Times New Roman" w:hint="eastAsia"/>
        </w:rPr>
        <w:t>北京大学肾脏病研究所</w:t>
      </w:r>
      <w:r w:rsidR="005F32DB" w:rsidRPr="0005550D">
        <w:rPr>
          <w:rFonts w:ascii="Times New Roman" w:eastAsia="楷体" w:hAnsi="Times New Roman" w:cs="Times New Roman"/>
        </w:rPr>
        <w:t>，北京</w:t>
      </w:r>
      <w:r w:rsidR="005F32DB" w:rsidRPr="0005550D">
        <w:rPr>
          <w:rFonts w:ascii="Times New Roman" w:eastAsia="楷体" w:hAnsi="Times New Roman" w:cs="Times New Roman"/>
        </w:rPr>
        <w:t>100</w:t>
      </w:r>
      <w:r w:rsidR="005F32DB">
        <w:rPr>
          <w:rFonts w:ascii="Times New Roman" w:eastAsia="楷体" w:hAnsi="Times New Roman" w:cs="Times New Roman" w:hint="eastAsia"/>
        </w:rPr>
        <w:t>034</w:t>
      </w:r>
      <w:r w:rsidR="005F32DB">
        <w:rPr>
          <w:rFonts w:ascii="Times New Roman" w:eastAsia="楷体" w:hAnsi="Times New Roman" w:cs="Times New Roman" w:hint="eastAsia"/>
        </w:rPr>
        <w:t>；</w:t>
      </w:r>
      <w:r w:rsidR="005F32DB">
        <w:rPr>
          <w:rFonts w:ascii="Times New Roman" w:eastAsia="楷体" w:hAnsi="Times New Roman" w:cs="Times New Roman" w:hint="eastAsia"/>
          <w:vertAlign w:val="superscript"/>
        </w:rPr>
        <w:t>5</w:t>
      </w:r>
      <w:r w:rsidR="005F32DB" w:rsidRPr="0005550D">
        <w:rPr>
          <w:rFonts w:ascii="Times New Roman" w:eastAsia="楷体" w:hAnsi="Times New Roman" w:cs="Times New Roman"/>
        </w:rPr>
        <w:t xml:space="preserve"> </w:t>
      </w:r>
      <w:proofErr w:type="gramStart"/>
      <w:r w:rsidR="005F32DB" w:rsidRPr="005F32DB">
        <w:rPr>
          <w:rFonts w:ascii="Times New Roman" w:eastAsia="楷体" w:hAnsi="Times New Roman" w:cs="Times New Roman" w:hint="eastAsia"/>
        </w:rPr>
        <w:t>北京大学</w:t>
      </w:r>
      <w:r w:rsidR="005F32DB">
        <w:rPr>
          <w:rFonts w:ascii="Times New Roman" w:eastAsia="楷体" w:hAnsi="Times New Roman" w:cs="Times New Roman" w:hint="eastAsia"/>
        </w:rPr>
        <w:t>第一医院数智医学</w:t>
      </w:r>
      <w:proofErr w:type="gramEnd"/>
      <w:r w:rsidR="005F32DB">
        <w:rPr>
          <w:rFonts w:ascii="Times New Roman" w:eastAsia="楷体" w:hAnsi="Times New Roman" w:cs="Times New Roman" w:hint="eastAsia"/>
        </w:rPr>
        <w:t>创新</w:t>
      </w:r>
      <w:r w:rsidR="005B6E9D">
        <w:rPr>
          <w:rFonts w:ascii="Times New Roman" w:eastAsia="楷体" w:hAnsi="Times New Roman" w:cs="Times New Roman" w:hint="eastAsia"/>
        </w:rPr>
        <w:t>研究</w:t>
      </w:r>
      <w:r w:rsidR="005F32DB">
        <w:rPr>
          <w:rFonts w:ascii="Times New Roman" w:eastAsia="楷体" w:hAnsi="Times New Roman" w:cs="Times New Roman" w:hint="eastAsia"/>
        </w:rPr>
        <w:t>中心</w:t>
      </w:r>
      <w:r w:rsidR="005F32DB" w:rsidRPr="0005550D">
        <w:rPr>
          <w:rFonts w:ascii="Times New Roman" w:eastAsia="楷体" w:hAnsi="Times New Roman" w:cs="Times New Roman"/>
        </w:rPr>
        <w:t>，北京</w:t>
      </w:r>
      <w:r w:rsidR="005F32DB" w:rsidRPr="0005550D">
        <w:rPr>
          <w:rFonts w:ascii="Times New Roman" w:eastAsia="楷体" w:hAnsi="Times New Roman" w:cs="Times New Roman"/>
        </w:rPr>
        <w:t>100</w:t>
      </w:r>
      <w:r w:rsidR="005F32DB">
        <w:rPr>
          <w:rFonts w:ascii="Times New Roman" w:eastAsia="楷体" w:hAnsi="Times New Roman" w:cs="Times New Roman" w:hint="eastAsia"/>
        </w:rPr>
        <w:t>034</w:t>
      </w:r>
      <w:r w:rsidR="005F32DB">
        <w:rPr>
          <w:rFonts w:ascii="Times New Roman" w:eastAsia="楷体" w:hAnsi="Times New Roman" w:cs="Times New Roman" w:hint="eastAsia"/>
        </w:rPr>
        <w:t>；</w:t>
      </w:r>
      <w:r w:rsidR="005F32DB" w:rsidRPr="005F32DB">
        <w:rPr>
          <w:rFonts w:ascii="Times New Roman" w:eastAsia="楷体" w:hAnsi="Times New Roman" w:cs="Times New Roman" w:hint="eastAsia"/>
          <w:vertAlign w:val="superscript"/>
        </w:rPr>
        <w:t>6</w:t>
      </w:r>
      <w:r w:rsidR="005F32DB">
        <w:rPr>
          <w:rFonts w:ascii="Times New Roman" w:eastAsia="楷体" w:hAnsi="Times New Roman" w:cs="Times New Roman" w:hint="eastAsia"/>
        </w:rPr>
        <w:t xml:space="preserve"> </w:t>
      </w:r>
      <w:r w:rsidR="005F32DB" w:rsidRPr="005F32DB">
        <w:rPr>
          <w:rFonts w:ascii="Times New Roman" w:eastAsia="楷体" w:hAnsi="Times New Roman" w:cs="Times New Roman" w:hint="eastAsia"/>
        </w:rPr>
        <w:t>浙江省北大信息技术高等研究院</w:t>
      </w:r>
      <w:r w:rsidR="005F32DB">
        <w:rPr>
          <w:rFonts w:ascii="Times New Roman" w:eastAsia="楷体" w:hAnsi="Times New Roman" w:cs="Times New Roman" w:hint="eastAsia"/>
        </w:rPr>
        <w:t>，浙江杭州</w:t>
      </w:r>
      <w:r w:rsidR="005F32DB">
        <w:rPr>
          <w:rFonts w:ascii="Times New Roman" w:eastAsia="楷体" w:hAnsi="Times New Roman" w:cs="Times New Roman" w:hint="eastAsia"/>
        </w:rPr>
        <w:t xml:space="preserve"> </w:t>
      </w:r>
      <w:r w:rsidR="005F32DB" w:rsidRPr="005F32DB">
        <w:rPr>
          <w:rFonts w:ascii="Times New Roman" w:eastAsia="楷体" w:hAnsi="Times New Roman" w:cs="Times New Roman" w:hint="eastAsia"/>
        </w:rPr>
        <w:t>311215</w:t>
      </w:r>
    </w:p>
    <w:p w14:paraId="216C2374" w14:textId="3CA6EED1" w:rsidR="00876123" w:rsidRDefault="0087612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通</w:t>
      </w:r>
      <w:r w:rsidR="0005550D">
        <w:rPr>
          <w:rFonts w:ascii="Times New Roman" w:eastAsia="宋体" w:hAnsi="Times New Roman" w:cs="Times New Roman" w:hint="eastAsia"/>
        </w:rPr>
        <w:t>信</w:t>
      </w:r>
      <w:r>
        <w:rPr>
          <w:rFonts w:ascii="Times New Roman" w:eastAsia="宋体" w:hAnsi="Times New Roman" w:cs="Times New Roman" w:hint="eastAsia"/>
        </w:rPr>
        <w:t>作者：</w:t>
      </w:r>
      <w:r w:rsidR="000E3CDA">
        <w:rPr>
          <w:rFonts w:ascii="Times New Roman" w:eastAsia="宋体" w:hAnsi="Times New Roman" w:cs="Times New Roman" w:hint="eastAsia"/>
        </w:rPr>
        <w:t>杨超，</w:t>
      </w:r>
      <w:r w:rsidR="000E3CDA">
        <w:rPr>
          <w:rFonts w:ascii="Times New Roman" w:eastAsia="宋体" w:hAnsi="Times New Roman" w:cs="Times New Roman" w:hint="eastAsia"/>
        </w:rPr>
        <w:t>Email</w:t>
      </w:r>
      <w:r w:rsidR="000E3CDA">
        <w:rPr>
          <w:rFonts w:ascii="Times New Roman" w:eastAsia="宋体" w:hAnsi="Times New Roman" w:cs="Times New Roman" w:hint="eastAsia"/>
        </w:rPr>
        <w:t>：</w:t>
      </w:r>
      <w:r w:rsidR="00A55A90" w:rsidRPr="00A55A90">
        <w:rPr>
          <w:rFonts w:ascii="Times New Roman" w:eastAsia="宋体" w:hAnsi="Times New Roman" w:cs="Times New Roman" w:hint="eastAsia"/>
        </w:rPr>
        <w:t>yangchao@</w:t>
      </w:r>
      <w:r w:rsidR="00A55A90" w:rsidRPr="00A55A90">
        <w:rPr>
          <w:rFonts w:ascii="Times New Roman" w:eastAsia="宋体" w:hAnsi="Times New Roman" w:cs="Times New Roman"/>
        </w:rPr>
        <w:t>bjmu.edu.cn</w:t>
      </w:r>
      <w:r w:rsidR="000E3CDA">
        <w:rPr>
          <w:rFonts w:ascii="Times New Roman" w:eastAsia="宋体" w:hAnsi="Times New Roman" w:cs="Times New Roman" w:hint="eastAsia"/>
        </w:rPr>
        <w:t>；</w:t>
      </w:r>
      <w:r w:rsidR="005F32DB">
        <w:rPr>
          <w:rFonts w:ascii="Times New Roman" w:eastAsia="宋体" w:hAnsi="Times New Roman" w:cs="Times New Roman" w:hint="eastAsia"/>
        </w:rPr>
        <w:t>张路霞</w:t>
      </w:r>
      <w:r>
        <w:rPr>
          <w:rFonts w:ascii="Times New Roman" w:eastAsia="宋体" w:hAnsi="Times New Roman" w:cs="Times New Roman" w:hint="eastAsia"/>
        </w:rPr>
        <w:t>，</w:t>
      </w:r>
      <w:r w:rsidR="0005550D">
        <w:rPr>
          <w:rFonts w:ascii="Times New Roman" w:eastAsia="宋体" w:hAnsi="Times New Roman" w:cs="Times New Roman" w:hint="eastAsia"/>
        </w:rPr>
        <w:t>Email</w:t>
      </w:r>
      <w:r w:rsidR="005F32DB">
        <w:rPr>
          <w:rFonts w:ascii="Times New Roman" w:eastAsia="宋体" w:hAnsi="Times New Roman" w:cs="Times New Roman" w:hint="eastAsia"/>
        </w:rPr>
        <w:t>：</w:t>
      </w:r>
      <w:r w:rsidR="00602D5D" w:rsidRPr="00602D5D">
        <w:rPr>
          <w:rFonts w:ascii="Times New Roman" w:eastAsia="宋体" w:hAnsi="Times New Roman" w:cs="Times New Roman" w:hint="eastAsia"/>
        </w:rPr>
        <w:t>zhanglx@bjmu.edu.cn</w:t>
      </w:r>
    </w:p>
    <w:p w14:paraId="2E01433C" w14:textId="77777777" w:rsidR="00876123" w:rsidRDefault="00876123">
      <w:pPr>
        <w:rPr>
          <w:rFonts w:ascii="Times New Roman" w:eastAsia="宋体" w:hAnsi="Times New Roman" w:cs="Times New Roman"/>
        </w:rPr>
      </w:pPr>
    </w:p>
    <w:p w14:paraId="5C3B4802" w14:textId="6E1CDCF5" w:rsidR="00C92466" w:rsidRPr="00791D7A" w:rsidRDefault="0005550D" w:rsidP="00791D7A">
      <w:pPr>
        <w:ind w:firstLineChars="200" w:firstLine="422"/>
        <w:rPr>
          <w:rFonts w:ascii="Times New Roman" w:eastAsia="宋体" w:hAnsi="Times New Roman" w:cs="Times New Roman"/>
          <w:bCs/>
          <w:szCs w:val="21"/>
        </w:rPr>
      </w:pPr>
      <w:r>
        <w:rPr>
          <w:rFonts w:ascii="黑体" w:eastAsia="黑体" w:hAnsi="黑体" w:cs="Times New Roman" w:hint="eastAsia"/>
          <w:b/>
          <w:bCs/>
        </w:rPr>
        <w:t>【</w:t>
      </w:r>
      <w:r w:rsidRPr="0005550D">
        <w:rPr>
          <w:rFonts w:ascii="黑体" w:eastAsia="黑体" w:hAnsi="黑体" w:cs="Times New Roman" w:hint="eastAsia"/>
          <w:b/>
          <w:bCs/>
        </w:rPr>
        <w:t>摘要</w:t>
      </w:r>
      <w:r>
        <w:rPr>
          <w:rFonts w:ascii="黑体" w:eastAsia="黑体" w:hAnsi="黑体" w:cs="Times New Roman" w:hint="eastAsia"/>
          <w:b/>
          <w:bCs/>
        </w:rPr>
        <w:t>】</w:t>
      </w:r>
      <w:r w:rsidRPr="0005550D">
        <w:rPr>
          <w:rFonts w:ascii="黑体" w:eastAsia="黑体" w:hAnsi="黑体" w:cs="Times New Roman" w:hint="eastAsia"/>
          <w:b/>
          <w:bCs/>
        </w:rPr>
        <w:t>目的</w:t>
      </w:r>
      <w:r w:rsidR="00235DAC">
        <w:rPr>
          <w:rFonts w:ascii="Times New Roman" w:eastAsia="宋体" w:hAnsi="Times New Roman" w:cs="Times New Roman" w:hint="eastAsia"/>
        </w:rPr>
        <w:t xml:space="preserve"> </w:t>
      </w:r>
      <w:r w:rsidR="00235DAC" w:rsidRPr="00082AF1">
        <w:rPr>
          <w:rFonts w:ascii="Times New Roman" w:eastAsia="宋体" w:hAnsi="Times New Roman" w:cs="Times New Roman"/>
        </w:rPr>
        <w:t>探讨长期暴露于大气细颗粒物（</w:t>
      </w:r>
      <w:r w:rsidR="00235DAC" w:rsidRPr="00082AF1">
        <w:rPr>
          <w:rFonts w:ascii="Times New Roman" w:eastAsia="宋体" w:hAnsi="Times New Roman" w:cs="Times New Roman"/>
        </w:rPr>
        <w:t>PM</w:t>
      </w:r>
      <w:r w:rsidR="00235DAC" w:rsidRPr="00082AF1">
        <w:rPr>
          <w:rFonts w:ascii="Times New Roman" w:eastAsia="宋体" w:hAnsi="Times New Roman" w:cs="Times New Roman"/>
          <w:vertAlign w:val="subscript"/>
        </w:rPr>
        <w:t>2.5</w:t>
      </w:r>
      <w:r w:rsidR="00235DAC" w:rsidRPr="00082AF1">
        <w:rPr>
          <w:rFonts w:ascii="Times New Roman" w:eastAsia="宋体" w:hAnsi="Times New Roman" w:cs="Times New Roman"/>
        </w:rPr>
        <w:t>）及其组分对全因和主要病因死亡的影响，以及非</w:t>
      </w:r>
      <w:proofErr w:type="gramStart"/>
      <w:r w:rsidR="00235DAC" w:rsidRPr="00082AF1">
        <w:rPr>
          <w:rFonts w:ascii="Times New Roman" w:eastAsia="宋体" w:hAnsi="Times New Roman" w:cs="Times New Roman"/>
        </w:rPr>
        <w:t>甾</w:t>
      </w:r>
      <w:proofErr w:type="gramEnd"/>
      <w:r w:rsidR="00235DAC" w:rsidRPr="00082AF1">
        <w:rPr>
          <w:rFonts w:ascii="Times New Roman" w:eastAsia="宋体" w:hAnsi="Times New Roman" w:cs="Times New Roman"/>
        </w:rPr>
        <w:t>体抗炎药物（</w:t>
      </w:r>
      <w:r w:rsidR="00235DAC" w:rsidRPr="00082AF1">
        <w:rPr>
          <w:rFonts w:ascii="Times New Roman" w:eastAsia="宋体" w:hAnsi="Times New Roman" w:cs="Times New Roman"/>
        </w:rPr>
        <w:t>non-steroidal anti-inflammatory drugs</w:t>
      </w:r>
      <w:r w:rsidR="00235DAC" w:rsidRPr="00082AF1">
        <w:rPr>
          <w:rFonts w:ascii="Times New Roman" w:eastAsia="宋体" w:hAnsi="Times New Roman" w:cs="Times New Roman"/>
        </w:rPr>
        <w:t>，</w:t>
      </w:r>
      <w:r w:rsidR="00235DAC" w:rsidRPr="00082AF1">
        <w:rPr>
          <w:rFonts w:ascii="Times New Roman" w:eastAsia="宋体" w:hAnsi="Times New Roman" w:cs="Times New Roman"/>
        </w:rPr>
        <w:t>NSAIDs</w:t>
      </w:r>
      <w:r w:rsidR="00235DAC" w:rsidRPr="00082AF1">
        <w:rPr>
          <w:rFonts w:ascii="Times New Roman" w:eastAsia="宋体" w:hAnsi="Times New Roman" w:cs="Times New Roman"/>
        </w:rPr>
        <w:t>）的效应修饰作用。</w:t>
      </w:r>
      <w:r w:rsidRPr="00791D7A">
        <w:rPr>
          <w:rFonts w:ascii="黑体" w:eastAsia="黑体" w:hAnsi="黑体" w:cs="Times New Roman"/>
          <w:b/>
          <w:bCs/>
        </w:rPr>
        <w:t>方法</w:t>
      </w:r>
      <w:r w:rsidR="006F3700" w:rsidRPr="00082AF1">
        <w:rPr>
          <w:rFonts w:ascii="Times New Roman" w:eastAsia="宋体" w:hAnsi="Times New Roman" w:cs="Times New Roman"/>
          <w:b/>
          <w:bCs/>
        </w:rPr>
        <w:t xml:space="preserve"> </w:t>
      </w:r>
      <w:r w:rsidR="00044E51" w:rsidRPr="00082AF1">
        <w:rPr>
          <w:rFonts w:ascii="Times New Roman" w:eastAsia="宋体" w:hAnsi="Times New Roman" w:cs="Times New Roman"/>
        </w:rPr>
        <w:t>基线数据来源于</w:t>
      </w:r>
      <w:r w:rsidR="00044E51" w:rsidRPr="00082AF1">
        <w:rPr>
          <w:rFonts w:ascii="Times New Roman" w:eastAsia="宋体" w:hAnsi="Times New Roman" w:cs="Times New Roman"/>
        </w:rPr>
        <w:t>2007</w:t>
      </w:r>
      <w:r w:rsidR="00044E51" w:rsidRPr="00082AF1">
        <w:rPr>
          <w:rFonts w:ascii="Times New Roman" w:eastAsia="宋体" w:hAnsi="Times New Roman" w:cs="Times New Roman"/>
        </w:rPr>
        <w:t>至</w:t>
      </w:r>
      <w:r w:rsidR="00044E51" w:rsidRPr="00082AF1">
        <w:rPr>
          <w:rFonts w:ascii="Times New Roman" w:eastAsia="宋体" w:hAnsi="Times New Roman" w:cs="Times New Roman"/>
        </w:rPr>
        <w:t>2010</w:t>
      </w:r>
      <w:r w:rsidR="00044E51" w:rsidRPr="00082AF1">
        <w:rPr>
          <w:rFonts w:ascii="Times New Roman" w:eastAsia="宋体" w:hAnsi="Times New Roman" w:cs="Times New Roman"/>
        </w:rPr>
        <w:t>年间进行的中国慢性肾脏病调查</w:t>
      </w:r>
      <w:r w:rsidR="00D81515">
        <w:rPr>
          <w:rFonts w:ascii="Times New Roman" w:eastAsia="宋体" w:hAnsi="Times New Roman" w:cs="Times New Roman" w:hint="eastAsia"/>
        </w:rPr>
        <w:t>，其</w:t>
      </w:r>
      <w:r w:rsidR="00044E51" w:rsidRPr="00082AF1">
        <w:rPr>
          <w:rFonts w:ascii="Times New Roman" w:eastAsia="宋体" w:hAnsi="Times New Roman" w:cs="Times New Roman"/>
        </w:rPr>
        <w:t>采用多阶段分层抽样方法，纳入我国</w:t>
      </w:r>
      <w:r w:rsidR="00044E51" w:rsidRPr="00082AF1">
        <w:rPr>
          <w:rFonts w:ascii="Times New Roman" w:eastAsia="宋体" w:hAnsi="Times New Roman" w:cs="Times New Roman"/>
        </w:rPr>
        <w:t>13</w:t>
      </w:r>
      <w:r w:rsidR="00044E51" w:rsidRPr="00082AF1">
        <w:rPr>
          <w:rFonts w:ascii="Times New Roman" w:eastAsia="宋体" w:hAnsi="Times New Roman" w:cs="Times New Roman"/>
        </w:rPr>
        <w:t>个省级行政区的</w:t>
      </w:r>
      <w:r w:rsidR="00044E51" w:rsidRPr="00082AF1">
        <w:rPr>
          <w:rFonts w:ascii="Times New Roman" w:eastAsia="宋体" w:hAnsi="Times New Roman" w:cs="Times New Roman"/>
        </w:rPr>
        <w:t>47204</w:t>
      </w:r>
      <w:r w:rsidR="00044E51" w:rsidRPr="00082AF1">
        <w:rPr>
          <w:rFonts w:ascii="Times New Roman" w:eastAsia="宋体" w:hAnsi="Times New Roman" w:cs="Times New Roman"/>
        </w:rPr>
        <w:t>名成年人群作为全国代表性样本。通过全国死因登记报告信息系统链接所有研究对象</w:t>
      </w:r>
      <w:r w:rsidR="00D81515">
        <w:rPr>
          <w:rFonts w:ascii="Times New Roman" w:eastAsia="宋体" w:hAnsi="Times New Roman" w:cs="Times New Roman" w:hint="eastAsia"/>
        </w:rPr>
        <w:t>至</w:t>
      </w:r>
      <w:r w:rsidR="00044E51" w:rsidRPr="00082AF1">
        <w:rPr>
          <w:rFonts w:ascii="Times New Roman" w:eastAsia="宋体" w:hAnsi="Times New Roman" w:cs="Times New Roman"/>
        </w:rPr>
        <w:t>2017</w:t>
      </w:r>
      <w:r w:rsidR="00044E51" w:rsidRPr="00082AF1">
        <w:rPr>
          <w:rFonts w:ascii="Times New Roman" w:eastAsia="宋体" w:hAnsi="Times New Roman" w:cs="Times New Roman"/>
        </w:rPr>
        <w:t>年</w:t>
      </w:r>
      <w:r w:rsidR="00044E51" w:rsidRPr="00082AF1">
        <w:rPr>
          <w:rFonts w:ascii="Times New Roman" w:eastAsia="宋体" w:hAnsi="Times New Roman" w:cs="Times New Roman"/>
        </w:rPr>
        <w:t>12</w:t>
      </w:r>
      <w:r w:rsidR="00044E51" w:rsidRPr="00082AF1">
        <w:rPr>
          <w:rFonts w:ascii="Times New Roman" w:eastAsia="宋体" w:hAnsi="Times New Roman" w:cs="Times New Roman"/>
        </w:rPr>
        <w:t>月</w:t>
      </w:r>
      <w:r w:rsidR="00044E51" w:rsidRPr="00082AF1">
        <w:rPr>
          <w:rFonts w:ascii="Times New Roman" w:eastAsia="宋体" w:hAnsi="Times New Roman" w:cs="Times New Roman"/>
        </w:rPr>
        <w:t>31</w:t>
      </w:r>
      <w:r w:rsidR="00044E51" w:rsidRPr="00082AF1">
        <w:rPr>
          <w:rFonts w:ascii="Times New Roman" w:eastAsia="宋体" w:hAnsi="Times New Roman" w:cs="Times New Roman"/>
        </w:rPr>
        <w:t>日</w:t>
      </w:r>
      <w:r w:rsidR="00D81515">
        <w:rPr>
          <w:rFonts w:ascii="Times New Roman" w:eastAsia="宋体" w:hAnsi="Times New Roman" w:cs="Times New Roman" w:hint="eastAsia"/>
        </w:rPr>
        <w:t>前</w:t>
      </w:r>
      <w:r w:rsidR="00044E51" w:rsidRPr="00082AF1">
        <w:rPr>
          <w:rFonts w:ascii="Times New Roman" w:eastAsia="宋体" w:hAnsi="Times New Roman" w:cs="Times New Roman"/>
        </w:rPr>
        <w:t>的死亡信息，并根据国际疾病分类第十版（</w:t>
      </w:r>
      <w:r w:rsidR="00044E51" w:rsidRPr="00082AF1">
        <w:rPr>
          <w:rFonts w:ascii="Times New Roman" w:eastAsia="宋体" w:hAnsi="Times New Roman" w:cs="Times New Roman"/>
        </w:rPr>
        <w:t>ICD-10</w:t>
      </w:r>
      <w:r w:rsidR="00044E51" w:rsidRPr="00082AF1">
        <w:rPr>
          <w:rFonts w:ascii="Times New Roman" w:eastAsia="宋体" w:hAnsi="Times New Roman" w:cs="Times New Roman"/>
        </w:rPr>
        <w:t>）编码判定主要病因死亡，包括缺血性心脏病（</w:t>
      </w:r>
      <w:r w:rsidR="00044E51" w:rsidRPr="00082AF1">
        <w:rPr>
          <w:rFonts w:ascii="Times New Roman" w:eastAsia="宋体" w:hAnsi="Times New Roman" w:cs="Times New Roman"/>
        </w:rPr>
        <w:t>I20~I25</w:t>
      </w:r>
      <w:r w:rsidR="00044E51" w:rsidRPr="00082AF1">
        <w:rPr>
          <w:rFonts w:ascii="Times New Roman" w:eastAsia="宋体" w:hAnsi="Times New Roman" w:cs="Times New Roman"/>
        </w:rPr>
        <w:t>）、卒中（</w:t>
      </w:r>
      <w:r w:rsidR="00044E51" w:rsidRPr="00082AF1">
        <w:rPr>
          <w:rFonts w:ascii="Times New Roman" w:eastAsia="宋体" w:hAnsi="Times New Roman" w:cs="Times New Roman"/>
        </w:rPr>
        <w:t>I60~I69</w:t>
      </w:r>
      <w:r w:rsidR="00044E51" w:rsidRPr="00082AF1">
        <w:rPr>
          <w:rFonts w:ascii="Times New Roman" w:eastAsia="宋体" w:hAnsi="Times New Roman" w:cs="Times New Roman"/>
        </w:rPr>
        <w:t>）、呼吸系统疾病（</w:t>
      </w:r>
      <w:r w:rsidR="00044E51" w:rsidRPr="00082AF1">
        <w:rPr>
          <w:rFonts w:ascii="Times New Roman" w:eastAsia="宋体" w:hAnsi="Times New Roman" w:cs="Times New Roman"/>
        </w:rPr>
        <w:t>J00~J99</w:t>
      </w:r>
      <w:r w:rsidR="00044E51" w:rsidRPr="00082AF1">
        <w:rPr>
          <w:rFonts w:ascii="Times New Roman" w:eastAsia="宋体" w:hAnsi="Times New Roman" w:cs="Times New Roman"/>
        </w:rPr>
        <w:t>）及</w:t>
      </w:r>
      <w:r w:rsidR="005A6D30">
        <w:rPr>
          <w:rFonts w:ascii="Times New Roman" w:eastAsia="宋体" w:hAnsi="Times New Roman" w:cs="Times New Roman" w:hint="eastAsia"/>
        </w:rPr>
        <w:t>恶性肿瘤</w:t>
      </w:r>
      <w:r w:rsidR="00044E51" w:rsidRPr="00082AF1">
        <w:rPr>
          <w:rFonts w:ascii="Times New Roman" w:eastAsia="宋体" w:hAnsi="Times New Roman" w:cs="Times New Roman"/>
        </w:rPr>
        <w:t>（</w:t>
      </w:r>
      <w:r w:rsidR="00044E51" w:rsidRPr="00082AF1">
        <w:rPr>
          <w:rFonts w:ascii="Times New Roman" w:eastAsia="宋体" w:hAnsi="Times New Roman" w:cs="Times New Roman"/>
        </w:rPr>
        <w:t>C00~C99</w:t>
      </w:r>
      <w:r w:rsidR="00044E51" w:rsidRPr="00082AF1">
        <w:rPr>
          <w:rFonts w:ascii="Times New Roman" w:eastAsia="宋体" w:hAnsi="Times New Roman" w:cs="Times New Roman"/>
        </w:rPr>
        <w:t>）</w:t>
      </w:r>
      <w:r w:rsidR="00A4189B" w:rsidRPr="00082AF1">
        <w:rPr>
          <w:rFonts w:ascii="Times New Roman" w:eastAsia="宋体" w:hAnsi="Times New Roman" w:cs="Times New Roman"/>
        </w:rPr>
        <w:t>死亡。</w:t>
      </w:r>
      <w:r w:rsidR="00082AF1" w:rsidRPr="00082AF1">
        <w:rPr>
          <w:rFonts w:ascii="Times New Roman" w:eastAsia="宋体" w:hAnsi="Times New Roman" w:cs="Times New Roman"/>
        </w:rPr>
        <w:t>根据研究对象所在地</w:t>
      </w:r>
      <w:r w:rsidR="00082AF1" w:rsidRPr="00C92466">
        <w:rPr>
          <w:rFonts w:ascii="Times New Roman" w:eastAsia="宋体" w:hAnsi="Times New Roman" w:cs="Times New Roman"/>
          <w:szCs w:val="21"/>
        </w:rPr>
        <w:t>址，匹配其居住地的</w:t>
      </w:r>
      <w:r w:rsidR="00082AF1" w:rsidRPr="00C92466">
        <w:rPr>
          <w:rFonts w:ascii="Times New Roman" w:eastAsia="宋体" w:hAnsi="Times New Roman" w:cs="Times New Roman"/>
          <w:szCs w:val="21"/>
        </w:rPr>
        <w:t>PM</w:t>
      </w:r>
      <w:r w:rsidR="00082AF1" w:rsidRPr="00C92466">
        <w:rPr>
          <w:rFonts w:ascii="Times New Roman" w:eastAsia="宋体" w:hAnsi="Times New Roman" w:cs="Times New Roman"/>
          <w:szCs w:val="21"/>
          <w:vertAlign w:val="subscript"/>
        </w:rPr>
        <w:t>2.5</w:t>
      </w:r>
      <w:r w:rsidR="00082AF1" w:rsidRPr="00C92466">
        <w:rPr>
          <w:rFonts w:ascii="Times New Roman" w:eastAsia="宋体" w:hAnsi="Times New Roman" w:cs="Times New Roman"/>
          <w:szCs w:val="21"/>
        </w:rPr>
        <w:t>及其主要组分暴露水平，包括黑碳（</w:t>
      </w:r>
      <w:r w:rsidR="00082AF1" w:rsidRPr="00C92466">
        <w:rPr>
          <w:rFonts w:ascii="Times New Roman" w:eastAsia="宋体" w:hAnsi="Times New Roman" w:cs="Times New Roman"/>
          <w:szCs w:val="21"/>
        </w:rPr>
        <w:t>black carbon</w:t>
      </w:r>
      <w:r w:rsidR="00082AF1" w:rsidRPr="00C92466">
        <w:rPr>
          <w:rFonts w:ascii="Times New Roman" w:eastAsia="宋体" w:hAnsi="Times New Roman" w:cs="Times New Roman"/>
          <w:szCs w:val="21"/>
        </w:rPr>
        <w:t>，</w:t>
      </w:r>
      <w:r w:rsidR="00082AF1" w:rsidRPr="00C92466">
        <w:rPr>
          <w:rFonts w:ascii="Times New Roman" w:eastAsia="宋体" w:hAnsi="Times New Roman" w:cs="Times New Roman"/>
          <w:szCs w:val="21"/>
        </w:rPr>
        <w:t>BC</w:t>
      </w:r>
      <w:r w:rsidR="00082AF1" w:rsidRPr="00C92466">
        <w:rPr>
          <w:rFonts w:ascii="Times New Roman" w:eastAsia="宋体" w:hAnsi="Times New Roman" w:cs="Times New Roman"/>
          <w:szCs w:val="21"/>
        </w:rPr>
        <w:t>）、铵盐（</w:t>
      </w:r>
      <w:r w:rsidR="00082AF1" w:rsidRPr="00C92466">
        <w:rPr>
          <w:rFonts w:ascii="Times New Roman" w:eastAsia="宋体" w:hAnsi="Times New Roman" w:cs="Times New Roman"/>
          <w:szCs w:val="21"/>
        </w:rPr>
        <w:t>ammonium</w:t>
      </w:r>
      <w:r w:rsidR="00082AF1" w:rsidRPr="00C92466">
        <w:rPr>
          <w:rFonts w:ascii="Times New Roman" w:eastAsia="宋体" w:hAnsi="Times New Roman" w:cs="Times New Roman"/>
          <w:szCs w:val="21"/>
        </w:rPr>
        <w:t>，</w:t>
      </w:r>
      <w:r w:rsidR="00082AF1" w:rsidRPr="00C92466">
        <w:rPr>
          <w:rFonts w:ascii="Times New Roman" w:eastAsia="宋体" w:hAnsi="Times New Roman" w:cs="Times New Roman"/>
          <w:bCs/>
          <w:szCs w:val="21"/>
        </w:rPr>
        <w:t>NH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+</w:t>
      </w:r>
      <w:r w:rsidR="00082AF1" w:rsidRPr="00C92466">
        <w:rPr>
          <w:rFonts w:ascii="Times New Roman" w:eastAsia="宋体" w:hAnsi="Times New Roman" w:cs="Times New Roman"/>
          <w:szCs w:val="21"/>
        </w:rPr>
        <w:t>）、硝酸盐（</w:t>
      </w:r>
      <w:r w:rsidR="00082AF1" w:rsidRPr="00C92466">
        <w:rPr>
          <w:rFonts w:ascii="Times New Roman" w:eastAsia="宋体" w:hAnsi="Times New Roman" w:cs="Times New Roman"/>
          <w:szCs w:val="21"/>
        </w:rPr>
        <w:t>nitrate</w:t>
      </w:r>
      <w:r w:rsidR="00082AF1" w:rsidRPr="00C92466">
        <w:rPr>
          <w:rFonts w:ascii="Times New Roman" w:eastAsia="宋体" w:hAnsi="Times New Roman" w:cs="Times New Roman"/>
          <w:szCs w:val="21"/>
        </w:rPr>
        <w:t>，</w:t>
      </w:r>
      <w:r w:rsidR="00082AF1" w:rsidRPr="00C92466">
        <w:rPr>
          <w:rFonts w:ascii="Times New Roman" w:eastAsia="宋体" w:hAnsi="Times New Roman" w:cs="Times New Roman"/>
          <w:bCs/>
          <w:szCs w:val="21"/>
        </w:rPr>
        <w:t>NO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3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−</w:t>
      </w:r>
      <w:r w:rsidR="00082AF1" w:rsidRPr="00C92466">
        <w:rPr>
          <w:rFonts w:ascii="Times New Roman" w:eastAsia="宋体" w:hAnsi="Times New Roman" w:cs="Times New Roman"/>
          <w:szCs w:val="21"/>
        </w:rPr>
        <w:t>）、有机物（</w:t>
      </w:r>
      <w:r w:rsidR="00082AF1" w:rsidRPr="00C92466">
        <w:rPr>
          <w:rFonts w:ascii="Times New Roman" w:eastAsia="宋体" w:hAnsi="Times New Roman" w:cs="Times New Roman"/>
          <w:szCs w:val="21"/>
        </w:rPr>
        <w:t>organic matter</w:t>
      </w:r>
      <w:r w:rsidR="00082AF1" w:rsidRPr="00C92466">
        <w:rPr>
          <w:rFonts w:ascii="Times New Roman" w:eastAsia="宋体" w:hAnsi="Times New Roman" w:cs="Times New Roman"/>
          <w:szCs w:val="21"/>
        </w:rPr>
        <w:t>，</w:t>
      </w:r>
      <w:r w:rsidR="00082AF1" w:rsidRPr="00C92466">
        <w:rPr>
          <w:rFonts w:ascii="Times New Roman" w:eastAsia="宋体" w:hAnsi="Times New Roman" w:cs="Times New Roman"/>
          <w:szCs w:val="21"/>
        </w:rPr>
        <w:t>OM</w:t>
      </w:r>
      <w:r w:rsidR="00082AF1" w:rsidRPr="00C92466">
        <w:rPr>
          <w:rFonts w:ascii="Times New Roman" w:eastAsia="宋体" w:hAnsi="Times New Roman" w:cs="Times New Roman"/>
          <w:szCs w:val="21"/>
        </w:rPr>
        <w:t>）及硫酸盐（</w:t>
      </w:r>
      <w:r w:rsidR="00082AF1" w:rsidRPr="00C92466">
        <w:rPr>
          <w:rFonts w:ascii="Times New Roman" w:eastAsia="宋体" w:hAnsi="Times New Roman" w:cs="Times New Roman"/>
          <w:szCs w:val="21"/>
        </w:rPr>
        <w:t>sulfate</w:t>
      </w:r>
      <w:r w:rsidR="00082AF1" w:rsidRPr="00C92466">
        <w:rPr>
          <w:rFonts w:ascii="Times New Roman" w:eastAsia="宋体" w:hAnsi="Times New Roman" w:cs="Times New Roman"/>
          <w:szCs w:val="21"/>
        </w:rPr>
        <w:t>，</w:t>
      </w:r>
      <w:r w:rsidR="00082AF1" w:rsidRPr="00C92466">
        <w:rPr>
          <w:rFonts w:ascii="Times New Roman" w:eastAsia="宋体" w:hAnsi="Times New Roman" w:cs="Times New Roman"/>
          <w:bCs/>
          <w:szCs w:val="21"/>
        </w:rPr>
        <w:t>SO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082AF1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2−</w:t>
      </w:r>
      <w:r w:rsidR="00082AF1" w:rsidRPr="00C92466">
        <w:rPr>
          <w:rFonts w:ascii="Times New Roman" w:eastAsia="宋体" w:hAnsi="Times New Roman" w:cs="Times New Roman"/>
          <w:szCs w:val="21"/>
        </w:rPr>
        <w:t>），以及气象因素等其他环境因素暴露水平。采用</w:t>
      </w:r>
      <w:r w:rsidR="00082AF1" w:rsidRPr="00C92466">
        <w:rPr>
          <w:rFonts w:ascii="Times New Roman" w:eastAsia="宋体" w:hAnsi="Times New Roman" w:cs="Times New Roman"/>
          <w:szCs w:val="21"/>
        </w:rPr>
        <w:t>Cox</w:t>
      </w:r>
      <w:r w:rsidR="00082AF1" w:rsidRPr="00C92466">
        <w:rPr>
          <w:rFonts w:ascii="Times New Roman" w:eastAsia="宋体" w:hAnsi="Times New Roman" w:cs="Times New Roman"/>
          <w:szCs w:val="21"/>
        </w:rPr>
        <w:t>比例风险回归模型分析</w:t>
      </w:r>
      <w:r w:rsidR="00082AF1" w:rsidRPr="00C92466">
        <w:rPr>
          <w:rFonts w:ascii="Times New Roman" w:eastAsia="宋体" w:hAnsi="Times New Roman" w:cs="Times New Roman"/>
          <w:szCs w:val="21"/>
        </w:rPr>
        <w:t>PM</w:t>
      </w:r>
      <w:r w:rsidR="00082AF1" w:rsidRPr="00C92466">
        <w:rPr>
          <w:rFonts w:ascii="Times New Roman" w:eastAsia="宋体" w:hAnsi="Times New Roman" w:cs="Times New Roman"/>
          <w:szCs w:val="21"/>
          <w:vertAlign w:val="subscript"/>
        </w:rPr>
        <w:t>2.5</w:t>
      </w:r>
      <w:r w:rsidR="00082AF1" w:rsidRPr="00C92466">
        <w:rPr>
          <w:rFonts w:ascii="Times New Roman" w:eastAsia="宋体" w:hAnsi="Times New Roman" w:cs="Times New Roman"/>
          <w:szCs w:val="21"/>
        </w:rPr>
        <w:t>及其组分所致全因</w:t>
      </w:r>
      <w:r w:rsidR="00082AF1" w:rsidRPr="00082AF1">
        <w:rPr>
          <w:rFonts w:ascii="Times New Roman" w:eastAsia="宋体" w:hAnsi="Times New Roman" w:cs="Times New Roman"/>
        </w:rPr>
        <w:t>和主要病因死亡风险，并进一步借助交互作用模型评估非</w:t>
      </w:r>
      <w:proofErr w:type="gramStart"/>
      <w:r w:rsidR="00082AF1" w:rsidRPr="00082AF1">
        <w:rPr>
          <w:rFonts w:ascii="Times New Roman" w:eastAsia="宋体" w:hAnsi="Times New Roman" w:cs="Times New Roman"/>
        </w:rPr>
        <w:t>甾</w:t>
      </w:r>
      <w:proofErr w:type="gramEnd"/>
      <w:r w:rsidR="00082AF1" w:rsidRPr="00082AF1">
        <w:rPr>
          <w:rFonts w:ascii="Times New Roman" w:eastAsia="宋体" w:hAnsi="Times New Roman" w:cs="Times New Roman"/>
        </w:rPr>
        <w:t>体抗炎药物使用对</w:t>
      </w:r>
      <w:r w:rsidR="00082AF1" w:rsidRPr="00082AF1">
        <w:rPr>
          <w:rFonts w:ascii="Times New Roman" w:eastAsia="宋体" w:hAnsi="Times New Roman" w:cs="Times New Roman"/>
        </w:rPr>
        <w:t>PM</w:t>
      </w:r>
      <w:r w:rsidR="00082AF1" w:rsidRPr="00082AF1">
        <w:rPr>
          <w:rFonts w:ascii="Times New Roman" w:eastAsia="宋体" w:hAnsi="Times New Roman" w:cs="Times New Roman"/>
          <w:vertAlign w:val="subscript"/>
        </w:rPr>
        <w:t>2.5</w:t>
      </w:r>
      <w:r w:rsidR="00082AF1" w:rsidRPr="00082AF1">
        <w:rPr>
          <w:rFonts w:ascii="Times New Roman" w:eastAsia="宋体" w:hAnsi="Times New Roman" w:cs="Times New Roman"/>
        </w:rPr>
        <w:t>及其组分所致全因和主要病因死亡风险的效应修饰作用。</w:t>
      </w:r>
      <w:r w:rsidR="00AE1DD3">
        <w:rPr>
          <w:rFonts w:ascii="Times New Roman" w:eastAsia="宋体" w:hAnsi="Times New Roman" w:cs="Times New Roman" w:hint="eastAsia"/>
        </w:rPr>
        <w:t>模型调整的混杂因素包括社会人口学变量、行为与生活方式、慢性疾病患病情况以及气象因素等。</w:t>
      </w:r>
      <w:r w:rsidR="004657BC">
        <w:rPr>
          <w:rFonts w:ascii="黑体" w:eastAsia="黑体" w:hAnsi="黑体" w:cs="Times New Roman" w:hint="eastAsia"/>
          <w:b/>
          <w:bCs/>
        </w:rPr>
        <w:t xml:space="preserve">结果 </w:t>
      </w:r>
      <w:r w:rsidR="005A6D30" w:rsidRPr="005A6D30">
        <w:rPr>
          <w:rFonts w:ascii="Times New Roman" w:eastAsia="宋体" w:hAnsi="Times New Roman" w:cs="Times New Roman" w:hint="eastAsia"/>
        </w:rPr>
        <w:t>研究</w:t>
      </w:r>
      <w:r w:rsidR="00D81515">
        <w:rPr>
          <w:rFonts w:ascii="Times New Roman" w:eastAsia="宋体" w:hAnsi="Times New Roman" w:cs="Times New Roman" w:hint="eastAsia"/>
        </w:rPr>
        <w:t>最终</w:t>
      </w:r>
      <w:r w:rsidR="005A6D30" w:rsidRPr="005A6D30">
        <w:rPr>
          <w:rFonts w:ascii="Times New Roman" w:eastAsia="宋体" w:hAnsi="Times New Roman" w:cs="Times New Roman" w:hint="eastAsia"/>
        </w:rPr>
        <w:t>纳入</w:t>
      </w:r>
      <w:r w:rsidR="005A6D30" w:rsidRPr="005A6D30">
        <w:rPr>
          <w:rFonts w:ascii="Times New Roman" w:eastAsia="宋体" w:hAnsi="Times New Roman" w:cs="Times New Roman" w:hint="eastAsia"/>
        </w:rPr>
        <w:t>47086</w:t>
      </w:r>
      <w:r w:rsidR="005A6D30">
        <w:rPr>
          <w:rFonts w:ascii="Times New Roman" w:eastAsia="宋体" w:hAnsi="Times New Roman" w:cs="Times New Roman" w:hint="eastAsia"/>
        </w:rPr>
        <w:t>人</w:t>
      </w:r>
      <w:r w:rsidR="005A6D30" w:rsidRPr="005A6D30">
        <w:rPr>
          <w:rFonts w:ascii="Times New Roman" w:eastAsia="宋体" w:hAnsi="Times New Roman" w:cs="Times New Roman" w:hint="eastAsia"/>
        </w:rPr>
        <w:t>，随访</w:t>
      </w:r>
      <w:proofErr w:type="gramStart"/>
      <w:r w:rsidR="005A6D30" w:rsidRPr="005A6D30">
        <w:rPr>
          <w:rFonts w:ascii="Times New Roman" w:eastAsia="宋体" w:hAnsi="Times New Roman" w:cs="Times New Roman" w:hint="eastAsia"/>
        </w:rPr>
        <w:t>人年为</w:t>
      </w:r>
      <w:proofErr w:type="gramEnd"/>
      <w:r w:rsidR="005A6D30" w:rsidRPr="005A6D30">
        <w:rPr>
          <w:rFonts w:ascii="Times New Roman" w:eastAsia="宋体" w:hAnsi="Times New Roman" w:cs="Times New Roman" w:hint="eastAsia"/>
        </w:rPr>
        <w:t>454106</w:t>
      </w:r>
      <w:r w:rsidR="005A6D30" w:rsidRPr="005A6D30">
        <w:rPr>
          <w:rFonts w:ascii="Times New Roman" w:eastAsia="宋体" w:hAnsi="Times New Roman" w:cs="Times New Roman" w:hint="eastAsia"/>
        </w:rPr>
        <w:t>。高</w:t>
      </w:r>
      <w:r w:rsidR="005A6D30" w:rsidRPr="005A6D30">
        <w:rPr>
          <w:rFonts w:ascii="Times New Roman" w:eastAsia="宋体" w:hAnsi="Times New Roman" w:cs="Times New Roman" w:hint="eastAsia"/>
        </w:rPr>
        <w:t>PM</w:t>
      </w:r>
      <w:r w:rsidR="005A6D30" w:rsidRPr="005A6D30">
        <w:rPr>
          <w:rFonts w:ascii="Times New Roman" w:eastAsia="宋体" w:hAnsi="Times New Roman" w:cs="Times New Roman" w:hint="eastAsia"/>
          <w:vertAlign w:val="subscript"/>
        </w:rPr>
        <w:t>2.5</w:t>
      </w:r>
      <w:r w:rsidR="005A6D30" w:rsidRPr="005A6D30">
        <w:rPr>
          <w:rFonts w:ascii="Times New Roman" w:eastAsia="宋体" w:hAnsi="Times New Roman" w:cs="Times New Roman" w:hint="eastAsia"/>
        </w:rPr>
        <w:t>浓度区域的全因死亡率（</w:t>
      </w:r>
      <w:r w:rsidR="005A6D30" w:rsidRPr="005A6D30">
        <w:rPr>
          <w:rFonts w:ascii="Times New Roman" w:eastAsia="宋体" w:hAnsi="Times New Roman" w:cs="Times New Roman" w:hint="eastAsia"/>
        </w:rPr>
        <w:t>4.4%</w:t>
      </w:r>
      <w:r w:rsidR="005A6D30">
        <w:rPr>
          <w:rFonts w:ascii="Times New Roman" w:eastAsia="宋体" w:hAnsi="Times New Roman" w:cs="Times New Roman" w:hint="eastAsia"/>
        </w:rPr>
        <w:t xml:space="preserve"> vs </w:t>
      </w:r>
      <w:r w:rsidR="005A6D30" w:rsidRPr="005A6D30">
        <w:rPr>
          <w:rFonts w:ascii="Times New Roman" w:eastAsia="宋体" w:hAnsi="Times New Roman" w:cs="Times New Roman" w:hint="eastAsia"/>
        </w:rPr>
        <w:t>2.7%</w:t>
      </w:r>
      <w:r w:rsidR="005A6D30" w:rsidRPr="005A6D30">
        <w:rPr>
          <w:rFonts w:ascii="Times New Roman" w:eastAsia="宋体" w:hAnsi="Times New Roman" w:cs="Times New Roman" w:hint="eastAsia"/>
        </w:rPr>
        <w:t>，</w:t>
      </w:r>
      <w:r w:rsidR="005A6D30" w:rsidRPr="005A6D30">
        <w:rPr>
          <w:rFonts w:ascii="Times New Roman" w:eastAsia="宋体" w:hAnsi="Times New Roman" w:cs="Times New Roman" w:hint="eastAsia"/>
          <w:i/>
          <w:iCs/>
        </w:rPr>
        <w:t>P</w:t>
      </w:r>
      <w:r w:rsidR="005A6D30" w:rsidRPr="005A6D30">
        <w:rPr>
          <w:rFonts w:ascii="Times New Roman" w:eastAsia="宋体" w:hAnsi="Times New Roman" w:cs="Times New Roman" w:hint="eastAsia"/>
        </w:rPr>
        <w:t>&lt;0.0</w:t>
      </w:r>
      <w:r w:rsidR="005A6D30">
        <w:rPr>
          <w:rFonts w:ascii="Times New Roman" w:eastAsia="宋体" w:hAnsi="Times New Roman" w:cs="Times New Roman" w:hint="eastAsia"/>
        </w:rPr>
        <w:t>1</w:t>
      </w:r>
      <w:r w:rsidR="005A6D30" w:rsidRPr="005A6D30">
        <w:rPr>
          <w:rFonts w:ascii="Times New Roman" w:eastAsia="宋体" w:hAnsi="Times New Roman" w:cs="Times New Roman" w:hint="eastAsia"/>
        </w:rPr>
        <w:t>）、缺血性心脏病（</w:t>
      </w:r>
      <w:r w:rsidR="005A6D30" w:rsidRPr="005A6D30">
        <w:rPr>
          <w:rFonts w:ascii="Times New Roman" w:eastAsia="宋体" w:hAnsi="Times New Roman" w:cs="Times New Roman" w:hint="eastAsia"/>
        </w:rPr>
        <w:t>0.6%</w:t>
      </w:r>
      <w:r w:rsidR="005A6D30">
        <w:rPr>
          <w:rFonts w:ascii="Times New Roman" w:eastAsia="宋体" w:hAnsi="Times New Roman" w:cs="Times New Roman" w:hint="eastAsia"/>
        </w:rPr>
        <w:t xml:space="preserve"> vs </w:t>
      </w:r>
      <w:r w:rsidR="005A6D30" w:rsidRPr="005A6D30">
        <w:rPr>
          <w:rFonts w:ascii="Times New Roman" w:eastAsia="宋体" w:hAnsi="Times New Roman" w:cs="Times New Roman" w:hint="eastAsia"/>
        </w:rPr>
        <w:t>0.4%</w:t>
      </w:r>
      <w:r w:rsidR="005A6D30" w:rsidRPr="005A6D30">
        <w:rPr>
          <w:rFonts w:ascii="Times New Roman" w:eastAsia="宋体" w:hAnsi="Times New Roman" w:cs="Times New Roman" w:hint="eastAsia"/>
        </w:rPr>
        <w:t>，</w:t>
      </w:r>
      <w:r w:rsidR="005A6D30" w:rsidRPr="005A6D30">
        <w:rPr>
          <w:rFonts w:ascii="Times New Roman" w:eastAsia="宋体" w:hAnsi="Times New Roman" w:cs="Times New Roman" w:hint="eastAsia"/>
          <w:i/>
          <w:iCs/>
        </w:rPr>
        <w:t>P</w:t>
      </w:r>
      <w:r w:rsidR="005A6D30" w:rsidRPr="005A6D30">
        <w:rPr>
          <w:rFonts w:ascii="Times New Roman" w:eastAsia="宋体" w:hAnsi="Times New Roman" w:cs="Times New Roman" w:hint="eastAsia"/>
        </w:rPr>
        <w:t>&lt;0.0</w:t>
      </w:r>
      <w:r w:rsidR="005A6D30">
        <w:rPr>
          <w:rFonts w:ascii="Times New Roman" w:eastAsia="宋体" w:hAnsi="Times New Roman" w:cs="Times New Roman" w:hint="eastAsia"/>
        </w:rPr>
        <w:t>1</w:t>
      </w:r>
      <w:r w:rsidR="005A6D30" w:rsidRPr="005A6D30">
        <w:rPr>
          <w:rFonts w:ascii="Times New Roman" w:eastAsia="宋体" w:hAnsi="Times New Roman" w:cs="Times New Roman" w:hint="eastAsia"/>
        </w:rPr>
        <w:t>）、</w:t>
      </w:r>
      <w:r w:rsidR="005A6D30">
        <w:rPr>
          <w:rFonts w:ascii="Times New Roman" w:eastAsia="宋体" w:hAnsi="Times New Roman" w:cs="Times New Roman" w:hint="eastAsia"/>
        </w:rPr>
        <w:t>卒中</w:t>
      </w:r>
      <w:r w:rsidR="005A6D30" w:rsidRPr="005A6D30">
        <w:rPr>
          <w:rFonts w:ascii="Times New Roman" w:eastAsia="宋体" w:hAnsi="Times New Roman" w:cs="Times New Roman" w:hint="eastAsia"/>
        </w:rPr>
        <w:t>（</w:t>
      </w:r>
      <w:r w:rsidR="005A6D30" w:rsidRPr="005A6D30">
        <w:rPr>
          <w:rFonts w:ascii="Times New Roman" w:eastAsia="宋体" w:hAnsi="Times New Roman" w:cs="Times New Roman" w:hint="eastAsia"/>
        </w:rPr>
        <w:t>0.7%</w:t>
      </w:r>
      <w:r w:rsidR="005A6D30">
        <w:rPr>
          <w:rFonts w:ascii="Times New Roman" w:eastAsia="宋体" w:hAnsi="Times New Roman" w:cs="Times New Roman" w:hint="eastAsia"/>
        </w:rPr>
        <w:t xml:space="preserve"> vs </w:t>
      </w:r>
      <w:r w:rsidR="005A6D30" w:rsidRPr="005A6D30">
        <w:rPr>
          <w:rFonts w:ascii="Times New Roman" w:eastAsia="宋体" w:hAnsi="Times New Roman" w:cs="Times New Roman" w:hint="eastAsia"/>
        </w:rPr>
        <w:t>0.6%</w:t>
      </w:r>
      <w:r w:rsidR="005A6D30" w:rsidRPr="005A6D30">
        <w:rPr>
          <w:rFonts w:ascii="Times New Roman" w:eastAsia="宋体" w:hAnsi="Times New Roman" w:cs="Times New Roman" w:hint="eastAsia"/>
        </w:rPr>
        <w:t>，</w:t>
      </w:r>
      <w:r w:rsidR="005A6D30" w:rsidRPr="005A6D30">
        <w:rPr>
          <w:rFonts w:ascii="Times New Roman" w:eastAsia="宋体" w:hAnsi="Times New Roman" w:cs="Times New Roman" w:hint="eastAsia"/>
          <w:i/>
          <w:iCs/>
        </w:rPr>
        <w:t>P</w:t>
      </w:r>
      <w:r w:rsidR="005A6D30" w:rsidRPr="005A6D30">
        <w:rPr>
          <w:rFonts w:ascii="Times New Roman" w:eastAsia="宋体" w:hAnsi="Times New Roman" w:cs="Times New Roman" w:hint="eastAsia"/>
        </w:rPr>
        <w:t>=0.0</w:t>
      </w:r>
      <w:r w:rsidR="005A6D30">
        <w:rPr>
          <w:rFonts w:ascii="Times New Roman" w:eastAsia="宋体" w:hAnsi="Times New Roman" w:cs="Times New Roman" w:hint="eastAsia"/>
        </w:rPr>
        <w:t>2</w:t>
      </w:r>
      <w:r w:rsidR="005A6D30" w:rsidRPr="005A6D30">
        <w:rPr>
          <w:rFonts w:ascii="Times New Roman" w:eastAsia="宋体" w:hAnsi="Times New Roman" w:cs="Times New Roman" w:hint="eastAsia"/>
        </w:rPr>
        <w:t>）、呼吸系统疾病（</w:t>
      </w:r>
      <w:r w:rsidR="005A6D30" w:rsidRPr="005A6D30">
        <w:rPr>
          <w:rFonts w:ascii="Times New Roman" w:eastAsia="宋体" w:hAnsi="Times New Roman" w:cs="Times New Roman" w:hint="eastAsia"/>
        </w:rPr>
        <w:t>0.4%</w:t>
      </w:r>
      <w:r w:rsidR="005A6D30">
        <w:rPr>
          <w:rFonts w:ascii="Times New Roman" w:eastAsia="宋体" w:hAnsi="Times New Roman" w:cs="Times New Roman" w:hint="eastAsia"/>
        </w:rPr>
        <w:t xml:space="preserve"> vs </w:t>
      </w:r>
      <w:r w:rsidR="005A6D30" w:rsidRPr="005A6D30">
        <w:rPr>
          <w:rFonts w:ascii="Times New Roman" w:eastAsia="宋体" w:hAnsi="Times New Roman" w:cs="Times New Roman" w:hint="eastAsia"/>
        </w:rPr>
        <w:t>0.2%</w:t>
      </w:r>
      <w:r w:rsidR="005A6D30" w:rsidRPr="005A6D30">
        <w:rPr>
          <w:rFonts w:ascii="Times New Roman" w:eastAsia="宋体" w:hAnsi="Times New Roman" w:cs="Times New Roman" w:hint="eastAsia"/>
        </w:rPr>
        <w:t>，</w:t>
      </w:r>
      <w:r w:rsidR="005A6D30" w:rsidRPr="005A6D30">
        <w:rPr>
          <w:rFonts w:ascii="Times New Roman" w:eastAsia="宋体" w:hAnsi="Times New Roman" w:cs="Times New Roman" w:hint="eastAsia"/>
          <w:i/>
          <w:iCs/>
        </w:rPr>
        <w:t>P</w:t>
      </w:r>
      <w:r w:rsidR="005A6D30" w:rsidRPr="005A6D30">
        <w:rPr>
          <w:rFonts w:ascii="Times New Roman" w:eastAsia="宋体" w:hAnsi="Times New Roman" w:cs="Times New Roman" w:hint="eastAsia"/>
        </w:rPr>
        <w:t>&lt;0.0</w:t>
      </w:r>
      <w:r w:rsidR="005A6D30">
        <w:rPr>
          <w:rFonts w:ascii="Times New Roman" w:eastAsia="宋体" w:hAnsi="Times New Roman" w:cs="Times New Roman" w:hint="eastAsia"/>
        </w:rPr>
        <w:t>1</w:t>
      </w:r>
      <w:r w:rsidR="005A6D30" w:rsidRPr="005A6D30">
        <w:rPr>
          <w:rFonts w:ascii="Times New Roman" w:eastAsia="宋体" w:hAnsi="Times New Roman" w:cs="Times New Roman" w:hint="eastAsia"/>
        </w:rPr>
        <w:t>）和</w:t>
      </w:r>
      <w:r w:rsidR="005A6D30">
        <w:rPr>
          <w:rFonts w:ascii="Times New Roman" w:eastAsia="宋体" w:hAnsi="Times New Roman" w:cs="Times New Roman" w:hint="eastAsia"/>
        </w:rPr>
        <w:t>恶性肿瘤</w:t>
      </w:r>
      <w:r w:rsidR="005A6D30" w:rsidRPr="005A6D30">
        <w:rPr>
          <w:rFonts w:ascii="Times New Roman" w:eastAsia="宋体" w:hAnsi="Times New Roman" w:cs="Times New Roman" w:hint="eastAsia"/>
        </w:rPr>
        <w:t>（</w:t>
      </w:r>
      <w:r w:rsidR="005A6D30" w:rsidRPr="005A6D30">
        <w:rPr>
          <w:rFonts w:ascii="Times New Roman" w:eastAsia="宋体" w:hAnsi="Times New Roman" w:cs="Times New Roman" w:hint="eastAsia"/>
        </w:rPr>
        <w:t>1.6%</w:t>
      </w:r>
      <w:r w:rsidR="005A6D30">
        <w:rPr>
          <w:rFonts w:ascii="Times New Roman" w:eastAsia="宋体" w:hAnsi="Times New Roman" w:cs="Times New Roman" w:hint="eastAsia"/>
        </w:rPr>
        <w:t xml:space="preserve"> vs </w:t>
      </w:r>
      <w:r w:rsidR="005A6D30" w:rsidRPr="005A6D30">
        <w:rPr>
          <w:rFonts w:ascii="Times New Roman" w:eastAsia="宋体" w:hAnsi="Times New Roman" w:cs="Times New Roman" w:hint="eastAsia"/>
        </w:rPr>
        <w:t>0.8%</w:t>
      </w:r>
      <w:r w:rsidR="005A6D30" w:rsidRPr="005A6D30">
        <w:rPr>
          <w:rFonts w:ascii="Times New Roman" w:eastAsia="宋体" w:hAnsi="Times New Roman" w:cs="Times New Roman" w:hint="eastAsia"/>
        </w:rPr>
        <w:t>，</w:t>
      </w:r>
      <w:r w:rsidR="005A6D30" w:rsidRPr="00A55A90">
        <w:rPr>
          <w:rFonts w:ascii="Times New Roman" w:eastAsia="宋体" w:hAnsi="Times New Roman" w:cs="Times New Roman"/>
          <w:i/>
        </w:rPr>
        <w:t>P</w:t>
      </w:r>
      <w:r w:rsidR="005A6D30" w:rsidRPr="005A6D30">
        <w:rPr>
          <w:rFonts w:ascii="Times New Roman" w:eastAsia="宋体" w:hAnsi="Times New Roman" w:cs="Times New Roman" w:hint="eastAsia"/>
        </w:rPr>
        <w:t>&lt;0.01</w:t>
      </w:r>
      <w:r w:rsidR="005A6D30" w:rsidRPr="005A6D30">
        <w:rPr>
          <w:rFonts w:ascii="Times New Roman" w:eastAsia="宋体" w:hAnsi="Times New Roman" w:cs="Times New Roman" w:hint="eastAsia"/>
        </w:rPr>
        <w:t>）的死亡率均高于低</w:t>
      </w:r>
      <w:r w:rsidR="005A6D30" w:rsidRPr="005A6D30">
        <w:rPr>
          <w:rFonts w:ascii="Times New Roman" w:eastAsia="宋体" w:hAnsi="Times New Roman" w:cs="Times New Roman" w:hint="eastAsia"/>
        </w:rPr>
        <w:t>PM</w:t>
      </w:r>
      <w:r w:rsidR="005A6D30" w:rsidRPr="005A6D30">
        <w:rPr>
          <w:rFonts w:ascii="Times New Roman" w:eastAsia="宋体" w:hAnsi="Times New Roman" w:cs="Times New Roman" w:hint="eastAsia"/>
          <w:vertAlign w:val="subscript"/>
        </w:rPr>
        <w:t>2.5</w:t>
      </w:r>
      <w:r w:rsidR="005A6D30" w:rsidRPr="005A6D30">
        <w:rPr>
          <w:rFonts w:ascii="Times New Roman" w:eastAsia="宋体" w:hAnsi="Times New Roman" w:cs="Times New Roman" w:hint="eastAsia"/>
        </w:rPr>
        <w:t>浓度区域。</w:t>
      </w:r>
      <w:r w:rsidR="006F69A2" w:rsidRPr="00C92466">
        <w:rPr>
          <w:rFonts w:ascii="Times New Roman" w:eastAsia="宋体" w:hAnsi="Times New Roman" w:cs="Times New Roman" w:hint="eastAsia"/>
        </w:rPr>
        <w:t>PM</w:t>
      </w:r>
      <w:r w:rsidR="006F69A2" w:rsidRPr="00C92466">
        <w:rPr>
          <w:rFonts w:ascii="Times New Roman" w:eastAsia="宋体" w:hAnsi="Times New Roman" w:cs="Times New Roman" w:hint="eastAsia"/>
          <w:vertAlign w:val="subscript"/>
        </w:rPr>
        <w:t>2.5</w:t>
      </w:r>
      <w:r w:rsidR="006F69A2" w:rsidRPr="00C92466">
        <w:rPr>
          <w:rFonts w:ascii="Times New Roman" w:eastAsia="宋体" w:hAnsi="Times New Roman" w:cs="Times New Roman" w:hint="eastAsia"/>
        </w:rPr>
        <w:t>及其</w:t>
      </w:r>
      <w:r w:rsidR="006F69A2">
        <w:rPr>
          <w:rFonts w:ascii="Times New Roman" w:eastAsia="宋体" w:hAnsi="Times New Roman" w:cs="Times New Roman" w:hint="eastAsia"/>
        </w:rPr>
        <w:t>组分长期暴露可增加</w:t>
      </w:r>
      <w:r w:rsidR="006F69A2" w:rsidRPr="00C92466">
        <w:rPr>
          <w:rFonts w:ascii="Times New Roman" w:eastAsia="宋体" w:hAnsi="Times New Roman" w:cs="Times New Roman" w:hint="eastAsia"/>
        </w:rPr>
        <w:t>全因和</w:t>
      </w:r>
      <w:r w:rsidR="006F69A2">
        <w:rPr>
          <w:rFonts w:ascii="Times New Roman" w:eastAsia="宋体" w:hAnsi="Times New Roman" w:cs="Times New Roman" w:hint="eastAsia"/>
        </w:rPr>
        <w:t>主要病因</w:t>
      </w:r>
      <w:r w:rsidR="006F69A2" w:rsidRPr="00C92466">
        <w:rPr>
          <w:rFonts w:ascii="Times New Roman" w:eastAsia="宋体" w:hAnsi="Times New Roman" w:cs="Times New Roman" w:hint="eastAsia"/>
        </w:rPr>
        <w:t>死亡</w:t>
      </w:r>
      <w:r w:rsidR="006F69A2">
        <w:rPr>
          <w:rFonts w:ascii="Times New Roman" w:eastAsia="宋体" w:hAnsi="Times New Roman" w:cs="Times New Roman" w:hint="eastAsia"/>
        </w:rPr>
        <w:t>风险</w:t>
      </w:r>
      <w:r w:rsidR="006F69A2" w:rsidRPr="00C92466">
        <w:rPr>
          <w:rFonts w:ascii="Times New Roman" w:eastAsia="宋体" w:hAnsi="Times New Roman" w:cs="Times New Roman" w:hint="eastAsia"/>
        </w:rPr>
        <w:t>，</w:t>
      </w:r>
      <w:r w:rsidR="006F69A2">
        <w:rPr>
          <w:rFonts w:ascii="Times New Roman" w:eastAsia="宋体" w:hAnsi="Times New Roman" w:cs="Times New Roman" w:hint="eastAsia"/>
        </w:rPr>
        <w:t>其中</w:t>
      </w:r>
      <w:r w:rsidR="006F69A2" w:rsidRPr="00C92466">
        <w:rPr>
          <w:rFonts w:ascii="Times New Roman" w:eastAsia="宋体" w:hAnsi="Times New Roman" w:cs="Times New Roman" w:hint="eastAsia"/>
        </w:rPr>
        <w:t>BC</w:t>
      </w:r>
      <w:r w:rsidR="006F69A2" w:rsidRPr="00C92466">
        <w:rPr>
          <w:rFonts w:ascii="Times New Roman" w:eastAsia="宋体" w:hAnsi="Times New Roman" w:cs="Times New Roman" w:hint="eastAsia"/>
        </w:rPr>
        <w:t>和</w:t>
      </w:r>
      <w:r w:rsidR="006F69A2" w:rsidRPr="00C92466">
        <w:rPr>
          <w:rFonts w:ascii="Times New Roman" w:eastAsia="宋体" w:hAnsi="Times New Roman" w:cs="Times New Roman"/>
          <w:bCs/>
          <w:szCs w:val="21"/>
        </w:rPr>
        <w:t>SO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2−</w:t>
      </w:r>
      <w:r w:rsidR="006F69A2" w:rsidRPr="00C92466">
        <w:rPr>
          <w:rFonts w:ascii="Times New Roman" w:eastAsia="宋体" w:hAnsi="Times New Roman" w:cs="Times New Roman" w:hint="eastAsia"/>
        </w:rPr>
        <w:t>的影响较为明显。</w:t>
      </w:r>
      <w:r w:rsidR="006F69A2" w:rsidRPr="00C92466">
        <w:rPr>
          <w:rFonts w:ascii="Times New Roman" w:eastAsia="宋体" w:hAnsi="Times New Roman" w:cs="Times New Roman"/>
          <w:szCs w:val="21"/>
        </w:rPr>
        <w:t>PM</w:t>
      </w:r>
      <w:r w:rsidR="006F69A2" w:rsidRPr="00C92466">
        <w:rPr>
          <w:rFonts w:ascii="Times New Roman" w:eastAsia="宋体" w:hAnsi="Times New Roman" w:cs="Times New Roman"/>
          <w:szCs w:val="21"/>
          <w:vertAlign w:val="subscript"/>
        </w:rPr>
        <w:t>2.5</w:t>
      </w:r>
      <w:r w:rsidR="006F69A2">
        <w:rPr>
          <w:rFonts w:ascii="Times New Roman" w:eastAsia="宋体" w:hAnsi="Times New Roman" w:cs="Times New Roman" w:hint="eastAsia"/>
          <w:szCs w:val="21"/>
        </w:rPr>
        <w:t>、</w:t>
      </w:r>
      <w:r w:rsidR="006F69A2">
        <w:rPr>
          <w:rFonts w:ascii="Times New Roman" w:eastAsia="宋体" w:hAnsi="Times New Roman" w:cs="Times New Roman" w:hint="eastAsia"/>
          <w:szCs w:val="21"/>
        </w:rPr>
        <w:t>BC</w:t>
      </w:r>
      <w:r w:rsidR="006F69A2">
        <w:rPr>
          <w:rFonts w:ascii="Times New Roman" w:eastAsia="宋体" w:hAnsi="Times New Roman" w:cs="Times New Roman" w:hint="eastAsia"/>
          <w:szCs w:val="21"/>
        </w:rPr>
        <w:t>、</w:t>
      </w:r>
      <w:r w:rsidR="006F69A2" w:rsidRPr="00C92466">
        <w:rPr>
          <w:rFonts w:ascii="Times New Roman" w:eastAsia="宋体" w:hAnsi="Times New Roman" w:cs="Times New Roman"/>
          <w:bCs/>
          <w:szCs w:val="21"/>
        </w:rPr>
        <w:t>NH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+</w:t>
      </w:r>
      <w:r w:rsidR="006F69A2">
        <w:rPr>
          <w:rFonts w:ascii="Times New Roman" w:eastAsia="宋体" w:hAnsi="Times New Roman" w:cs="Times New Roman" w:hint="eastAsia"/>
          <w:szCs w:val="21"/>
        </w:rPr>
        <w:t>、</w:t>
      </w:r>
      <w:r w:rsidR="006F69A2" w:rsidRPr="00C92466">
        <w:rPr>
          <w:rFonts w:ascii="Times New Roman" w:eastAsia="宋体" w:hAnsi="Times New Roman" w:cs="Times New Roman"/>
          <w:bCs/>
          <w:szCs w:val="21"/>
        </w:rPr>
        <w:t>NO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3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−</w:t>
      </w:r>
      <w:r w:rsidR="006F69A2">
        <w:rPr>
          <w:rFonts w:ascii="Times New Roman" w:eastAsia="宋体" w:hAnsi="Times New Roman" w:cs="Times New Roman" w:hint="eastAsia"/>
          <w:szCs w:val="21"/>
        </w:rPr>
        <w:t>、</w:t>
      </w:r>
      <w:r w:rsidR="006F69A2" w:rsidRPr="00C92466">
        <w:rPr>
          <w:rFonts w:ascii="Times New Roman" w:eastAsia="宋体" w:hAnsi="Times New Roman" w:cs="Times New Roman"/>
          <w:szCs w:val="21"/>
        </w:rPr>
        <w:t>OM</w:t>
      </w:r>
      <w:r w:rsidR="006F69A2">
        <w:rPr>
          <w:rFonts w:ascii="Times New Roman" w:eastAsia="宋体" w:hAnsi="Times New Roman" w:cs="Times New Roman" w:hint="eastAsia"/>
          <w:szCs w:val="21"/>
        </w:rPr>
        <w:t>、</w:t>
      </w:r>
      <w:r w:rsidR="006F69A2" w:rsidRPr="00C92466">
        <w:rPr>
          <w:rFonts w:ascii="Times New Roman" w:eastAsia="宋体" w:hAnsi="Times New Roman" w:cs="Times New Roman"/>
          <w:bCs/>
          <w:szCs w:val="21"/>
        </w:rPr>
        <w:t>SO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6F69A2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2−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每</w:t>
      </w:r>
      <w:proofErr w:type="gramStart"/>
      <w:r w:rsidR="006F69A2">
        <w:rPr>
          <w:rFonts w:ascii="Times New Roman" w:eastAsia="宋体" w:hAnsi="Times New Roman" w:cs="Times New Roman" w:hint="eastAsia"/>
          <w:bCs/>
          <w:szCs w:val="21"/>
        </w:rPr>
        <w:t>增加四</w:t>
      </w:r>
      <w:proofErr w:type="gramEnd"/>
      <w:r w:rsidR="006F69A2">
        <w:rPr>
          <w:rFonts w:ascii="Times New Roman" w:eastAsia="宋体" w:hAnsi="Times New Roman" w:cs="Times New Roman" w:hint="eastAsia"/>
          <w:bCs/>
          <w:szCs w:val="21"/>
        </w:rPr>
        <w:t>分位数间距（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interquartile range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，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IQR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），全因死亡的风险比（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hazard ratio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，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HR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）分别为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1.21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1.20-1.23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），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1.22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1.21-1.23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），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1.11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1.10-1.13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），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1.07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1.05-1.08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），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1.18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1.17-1.20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），和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1.15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（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6F69A2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6F69A2">
        <w:rPr>
          <w:rFonts w:ascii="Times New Roman" w:eastAsia="宋体" w:hAnsi="Times New Roman" w:cs="Times New Roman" w:hint="eastAsia"/>
          <w:bCs/>
          <w:szCs w:val="21"/>
        </w:rPr>
        <w:t>：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1.15-1.16</w:t>
      </w:r>
      <w:r w:rsidR="006F69A2" w:rsidRPr="006F69A2">
        <w:rPr>
          <w:rFonts w:ascii="Times New Roman" w:eastAsia="宋体" w:hAnsi="Times New Roman" w:cs="Times New Roman" w:hint="eastAsia"/>
          <w:bCs/>
          <w:szCs w:val="21"/>
        </w:rPr>
        <w:t>）。</w:t>
      </w:r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布</w:t>
      </w:r>
      <w:proofErr w:type="gramStart"/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洛芬使用</w:t>
      </w:r>
      <w:proofErr w:type="gramEnd"/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能减轻</w:t>
      </w:r>
      <w:r w:rsidR="00A734F5" w:rsidRPr="00C92466">
        <w:rPr>
          <w:rFonts w:ascii="Times New Roman" w:eastAsia="宋体" w:hAnsi="Times New Roman" w:cs="Times New Roman" w:hint="eastAsia"/>
        </w:rPr>
        <w:t>PM</w:t>
      </w:r>
      <w:r w:rsidR="00A734F5" w:rsidRPr="00C92466">
        <w:rPr>
          <w:rFonts w:ascii="Times New Roman" w:eastAsia="宋体" w:hAnsi="Times New Roman" w:cs="Times New Roman" w:hint="eastAsia"/>
          <w:vertAlign w:val="subscript"/>
        </w:rPr>
        <w:t>2.5</w:t>
      </w:r>
      <w:r w:rsidR="00A734F5" w:rsidRPr="00C92466">
        <w:rPr>
          <w:rFonts w:ascii="Times New Roman" w:eastAsia="宋体" w:hAnsi="Times New Roman" w:cs="Times New Roman" w:hint="eastAsia"/>
        </w:rPr>
        <w:t>及其</w:t>
      </w:r>
      <w:r w:rsidR="00A734F5">
        <w:rPr>
          <w:rFonts w:ascii="Times New Roman" w:eastAsia="宋体" w:hAnsi="Times New Roman" w:cs="Times New Roman" w:hint="eastAsia"/>
        </w:rPr>
        <w:t>组分所致</w:t>
      </w:r>
      <w:r w:rsidR="00A734F5" w:rsidRPr="00C92466">
        <w:rPr>
          <w:rFonts w:ascii="Times New Roman" w:eastAsia="宋体" w:hAnsi="Times New Roman" w:cs="Times New Roman" w:hint="eastAsia"/>
        </w:rPr>
        <w:t>全因和</w:t>
      </w:r>
      <w:r w:rsidR="00A734F5">
        <w:rPr>
          <w:rFonts w:ascii="Times New Roman" w:eastAsia="宋体" w:hAnsi="Times New Roman" w:cs="Times New Roman" w:hint="eastAsia"/>
        </w:rPr>
        <w:t>主要病因</w:t>
      </w:r>
      <w:r w:rsidR="00A734F5" w:rsidRPr="00C92466">
        <w:rPr>
          <w:rFonts w:ascii="Times New Roman" w:eastAsia="宋体" w:hAnsi="Times New Roman" w:cs="Times New Roman" w:hint="eastAsia"/>
        </w:rPr>
        <w:t>死亡</w:t>
      </w:r>
      <w:r w:rsidR="00A734F5">
        <w:rPr>
          <w:rFonts w:ascii="Times New Roman" w:eastAsia="宋体" w:hAnsi="Times New Roman" w:cs="Times New Roman" w:hint="eastAsia"/>
        </w:rPr>
        <w:t>风险</w:t>
      </w:r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，但</w:t>
      </w:r>
      <w:r w:rsidR="00A734F5">
        <w:rPr>
          <w:rFonts w:ascii="Times New Roman" w:eastAsia="宋体" w:hAnsi="Times New Roman" w:cs="Times New Roman" w:hint="eastAsia"/>
          <w:bCs/>
          <w:szCs w:val="21"/>
        </w:rPr>
        <w:t>总体</w:t>
      </w:r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NSAIDs</w:t>
      </w:r>
      <w:r w:rsidR="00A734F5">
        <w:rPr>
          <w:rFonts w:ascii="Times New Roman" w:eastAsia="宋体" w:hAnsi="Times New Roman" w:cs="Times New Roman" w:hint="eastAsia"/>
          <w:bCs/>
          <w:szCs w:val="21"/>
        </w:rPr>
        <w:t>、阿司匹林使用的效应修饰作用无统计学意义（</w:t>
      </w:r>
      <w:r w:rsidR="00A734F5" w:rsidRPr="00A734F5">
        <w:rPr>
          <w:rFonts w:ascii="Times New Roman" w:eastAsia="宋体" w:hAnsi="Times New Roman" w:cs="Times New Roman" w:hint="eastAsia"/>
          <w:bCs/>
          <w:i/>
          <w:iCs/>
          <w:szCs w:val="21"/>
        </w:rPr>
        <w:t>P</w:t>
      </w:r>
      <w:r w:rsidR="00A734F5">
        <w:rPr>
          <w:rFonts w:ascii="Times New Roman" w:eastAsia="宋体" w:hAnsi="Times New Roman" w:cs="Times New Roman" w:hint="eastAsia"/>
          <w:bCs/>
          <w:szCs w:val="21"/>
        </w:rPr>
        <w:t>&gt;0.05</w:t>
      </w:r>
      <w:r w:rsidR="00A734F5">
        <w:rPr>
          <w:rFonts w:ascii="Times New Roman" w:eastAsia="宋体" w:hAnsi="Times New Roman" w:cs="Times New Roman" w:hint="eastAsia"/>
          <w:bCs/>
          <w:szCs w:val="21"/>
        </w:rPr>
        <w:t>）</w:t>
      </w:r>
      <w:r w:rsidR="00A734F5" w:rsidRPr="00A734F5">
        <w:rPr>
          <w:rFonts w:ascii="Times New Roman" w:eastAsia="宋体" w:hAnsi="Times New Roman" w:cs="Times New Roman" w:hint="eastAsia"/>
          <w:bCs/>
          <w:szCs w:val="21"/>
        </w:rPr>
        <w:t>。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例如，</w:t>
      </w:r>
      <w:r w:rsidR="00791D7A" w:rsidRPr="00C92466">
        <w:rPr>
          <w:rFonts w:ascii="Times New Roman" w:eastAsia="宋体" w:hAnsi="Times New Roman" w:cs="Times New Roman"/>
          <w:szCs w:val="21"/>
        </w:rPr>
        <w:t>PM</w:t>
      </w:r>
      <w:r w:rsidR="00791D7A" w:rsidRPr="00C92466">
        <w:rPr>
          <w:rFonts w:ascii="Times New Roman" w:eastAsia="宋体" w:hAnsi="Times New Roman" w:cs="Times New Roman"/>
          <w:szCs w:val="21"/>
          <w:vertAlign w:val="subscript"/>
        </w:rPr>
        <w:t>2.5</w:t>
      </w:r>
      <w:r w:rsidR="00791D7A">
        <w:rPr>
          <w:rFonts w:ascii="Times New Roman" w:eastAsia="宋体" w:hAnsi="Times New Roman" w:cs="Times New Roman" w:hint="eastAsia"/>
          <w:szCs w:val="21"/>
        </w:rPr>
        <w:t>每增加</w:t>
      </w:r>
      <w:r w:rsidR="00791D7A" w:rsidRPr="00791D7A">
        <w:rPr>
          <w:rFonts w:ascii="Times New Roman" w:eastAsia="宋体" w:hAnsi="Times New Roman" w:cs="Times New Roman" w:hint="eastAsia"/>
          <w:i/>
          <w:iCs/>
          <w:szCs w:val="21"/>
        </w:rPr>
        <w:t>IQR</w:t>
      </w:r>
      <w:r w:rsidR="00791D7A">
        <w:rPr>
          <w:rFonts w:ascii="Times New Roman" w:eastAsia="宋体" w:hAnsi="Times New Roman" w:cs="Times New Roman" w:hint="eastAsia"/>
          <w:szCs w:val="21"/>
        </w:rPr>
        <w:t>，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非布洛芬和布</w:t>
      </w:r>
      <w:proofErr w:type="gramStart"/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洛芬使用</w:t>
      </w:r>
      <w:proofErr w:type="gramEnd"/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组中的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HRs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分别为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1.21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（</w:t>
      </w:r>
      <w:r w:rsidR="00791D7A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791D7A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：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1.20-1.23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）和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1.11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（</w:t>
      </w:r>
      <w:r w:rsidR="00791D7A" w:rsidRPr="006F69A2">
        <w:rPr>
          <w:rFonts w:ascii="Times New Roman" w:eastAsia="宋体" w:hAnsi="Times New Roman" w:cs="Times New Roman" w:hint="eastAsia"/>
          <w:bCs/>
          <w:szCs w:val="21"/>
        </w:rPr>
        <w:t xml:space="preserve">95% </w:t>
      </w:r>
      <w:r w:rsidR="00791D7A" w:rsidRPr="006F69A2">
        <w:rPr>
          <w:rFonts w:ascii="Times New Roman" w:eastAsia="宋体" w:hAnsi="Times New Roman" w:cs="Times New Roman" w:hint="eastAsia"/>
          <w:bCs/>
          <w:i/>
          <w:iCs/>
          <w:szCs w:val="21"/>
        </w:rPr>
        <w:t>CI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：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1.02-1.20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）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，交互项</w:t>
      </w:r>
      <w:r w:rsidR="00791D7A" w:rsidRPr="00791D7A">
        <w:rPr>
          <w:rFonts w:ascii="Times New Roman" w:eastAsia="宋体" w:hAnsi="Times New Roman" w:cs="Times New Roman" w:hint="eastAsia"/>
          <w:bCs/>
          <w:i/>
          <w:iCs/>
          <w:szCs w:val="21"/>
        </w:rPr>
        <w:t>P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 xml:space="preserve"> = 0.03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。分层分析结果表明，在无高血压、糖尿病、慢性肾脏病等慢性疾病人群可观察到</w:t>
      </w:r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布</w:t>
      </w:r>
      <w:proofErr w:type="gramStart"/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洛</w:t>
      </w:r>
      <w:proofErr w:type="gramEnd"/>
      <w:r w:rsidR="00791D7A" w:rsidRPr="00791D7A">
        <w:rPr>
          <w:rFonts w:ascii="Times New Roman" w:eastAsia="宋体" w:hAnsi="Times New Roman" w:cs="Times New Roman" w:hint="eastAsia"/>
          <w:bCs/>
          <w:szCs w:val="21"/>
        </w:rPr>
        <w:t>芬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的上述效应修饰作用，</w:t>
      </w:r>
      <w:r w:rsidR="00C63F5D">
        <w:rPr>
          <w:rFonts w:ascii="Times New Roman" w:eastAsia="宋体" w:hAnsi="Times New Roman" w:cs="Times New Roman" w:hint="eastAsia"/>
          <w:bCs/>
          <w:szCs w:val="21"/>
        </w:rPr>
        <w:t>而在患病人群</w:t>
      </w:r>
      <w:r w:rsidR="00791D7A">
        <w:rPr>
          <w:rFonts w:ascii="Times New Roman" w:eastAsia="宋体" w:hAnsi="Times New Roman" w:cs="Times New Roman" w:hint="eastAsia"/>
          <w:bCs/>
          <w:szCs w:val="21"/>
        </w:rPr>
        <w:t>中未观察到相应效应修饰作用。</w:t>
      </w:r>
      <w:r w:rsidR="00925F2D" w:rsidRPr="00925F2D">
        <w:rPr>
          <w:rFonts w:ascii="黑体" w:eastAsia="黑体" w:hAnsi="黑体" w:cs="Times New Roman" w:hint="eastAsia"/>
          <w:b/>
          <w:bCs/>
        </w:rPr>
        <w:t>结论</w:t>
      </w:r>
      <w:r w:rsidR="004A675F">
        <w:rPr>
          <w:rFonts w:ascii="Times New Roman" w:eastAsia="宋体" w:hAnsi="Times New Roman" w:cs="Times New Roman" w:hint="eastAsia"/>
        </w:rPr>
        <w:t xml:space="preserve"> </w:t>
      </w:r>
      <w:r w:rsidR="00C92466" w:rsidRPr="00C92466">
        <w:rPr>
          <w:rFonts w:ascii="Times New Roman" w:eastAsia="宋体" w:hAnsi="Times New Roman" w:cs="Times New Roman" w:hint="eastAsia"/>
        </w:rPr>
        <w:t>PM</w:t>
      </w:r>
      <w:r w:rsidR="00C92466" w:rsidRPr="00C92466">
        <w:rPr>
          <w:rFonts w:ascii="Times New Roman" w:eastAsia="宋体" w:hAnsi="Times New Roman" w:cs="Times New Roman" w:hint="eastAsia"/>
          <w:vertAlign w:val="subscript"/>
        </w:rPr>
        <w:t>2.5</w:t>
      </w:r>
      <w:r w:rsidR="00C92466" w:rsidRPr="00C92466">
        <w:rPr>
          <w:rFonts w:ascii="Times New Roman" w:eastAsia="宋体" w:hAnsi="Times New Roman" w:cs="Times New Roman" w:hint="eastAsia"/>
        </w:rPr>
        <w:t>及其</w:t>
      </w:r>
      <w:r w:rsidR="00C92466">
        <w:rPr>
          <w:rFonts w:ascii="Times New Roman" w:eastAsia="宋体" w:hAnsi="Times New Roman" w:cs="Times New Roman" w:hint="eastAsia"/>
        </w:rPr>
        <w:t>组分长期暴露可增加</w:t>
      </w:r>
      <w:r w:rsidR="00C92466" w:rsidRPr="00C92466">
        <w:rPr>
          <w:rFonts w:ascii="Times New Roman" w:eastAsia="宋体" w:hAnsi="Times New Roman" w:cs="Times New Roman" w:hint="eastAsia"/>
        </w:rPr>
        <w:t>全因和</w:t>
      </w:r>
      <w:r w:rsidR="00C92466">
        <w:rPr>
          <w:rFonts w:ascii="Times New Roman" w:eastAsia="宋体" w:hAnsi="Times New Roman" w:cs="Times New Roman" w:hint="eastAsia"/>
        </w:rPr>
        <w:t>主要病因</w:t>
      </w:r>
      <w:r w:rsidR="00C92466" w:rsidRPr="00C92466">
        <w:rPr>
          <w:rFonts w:ascii="Times New Roman" w:eastAsia="宋体" w:hAnsi="Times New Roman" w:cs="Times New Roman" w:hint="eastAsia"/>
        </w:rPr>
        <w:t>死亡</w:t>
      </w:r>
      <w:r w:rsidR="00C92466">
        <w:rPr>
          <w:rFonts w:ascii="Times New Roman" w:eastAsia="宋体" w:hAnsi="Times New Roman" w:cs="Times New Roman" w:hint="eastAsia"/>
        </w:rPr>
        <w:t>风险</w:t>
      </w:r>
      <w:r w:rsidR="00C92466" w:rsidRPr="00C92466">
        <w:rPr>
          <w:rFonts w:ascii="Times New Roman" w:eastAsia="宋体" w:hAnsi="Times New Roman" w:cs="Times New Roman" w:hint="eastAsia"/>
        </w:rPr>
        <w:t>，</w:t>
      </w:r>
      <w:r w:rsidR="00C92466">
        <w:rPr>
          <w:rFonts w:ascii="Times New Roman" w:eastAsia="宋体" w:hAnsi="Times New Roman" w:cs="Times New Roman" w:hint="eastAsia"/>
        </w:rPr>
        <w:t>其中</w:t>
      </w:r>
      <w:r w:rsidR="00C92466" w:rsidRPr="00C92466">
        <w:rPr>
          <w:rFonts w:ascii="Times New Roman" w:eastAsia="宋体" w:hAnsi="Times New Roman" w:cs="Times New Roman" w:hint="eastAsia"/>
        </w:rPr>
        <w:t>BC</w:t>
      </w:r>
      <w:r w:rsidR="00C92466" w:rsidRPr="00C92466">
        <w:rPr>
          <w:rFonts w:ascii="Times New Roman" w:eastAsia="宋体" w:hAnsi="Times New Roman" w:cs="Times New Roman" w:hint="eastAsia"/>
        </w:rPr>
        <w:t>和</w:t>
      </w:r>
      <w:r w:rsidR="00C92466" w:rsidRPr="00C92466">
        <w:rPr>
          <w:rFonts w:ascii="Times New Roman" w:eastAsia="宋体" w:hAnsi="Times New Roman" w:cs="Times New Roman"/>
          <w:bCs/>
          <w:szCs w:val="21"/>
        </w:rPr>
        <w:t>SO</w:t>
      </w:r>
      <w:r w:rsidR="00C92466" w:rsidRPr="00C92466">
        <w:rPr>
          <w:rFonts w:ascii="Times New Roman" w:eastAsia="宋体" w:hAnsi="Times New Roman" w:cs="Times New Roman"/>
          <w:bCs/>
          <w:szCs w:val="21"/>
          <w:vertAlign w:val="subscript"/>
        </w:rPr>
        <w:t>4</w:t>
      </w:r>
      <w:r w:rsidR="00C92466" w:rsidRPr="00C92466">
        <w:rPr>
          <w:rFonts w:ascii="Times New Roman" w:eastAsia="宋体" w:hAnsi="Times New Roman" w:cs="Times New Roman"/>
          <w:bCs/>
          <w:szCs w:val="21"/>
          <w:vertAlign w:val="superscript"/>
        </w:rPr>
        <w:t>2−</w:t>
      </w:r>
      <w:r w:rsidR="00C92466" w:rsidRPr="00C92466">
        <w:rPr>
          <w:rFonts w:ascii="Times New Roman" w:eastAsia="宋体" w:hAnsi="Times New Roman" w:cs="Times New Roman" w:hint="eastAsia"/>
        </w:rPr>
        <w:t>的影响较为明显。</w:t>
      </w:r>
      <w:r w:rsidR="00C92466" w:rsidRPr="00C92466">
        <w:rPr>
          <w:rFonts w:ascii="Times New Roman" w:eastAsia="宋体" w:hAnsi="Times New Roman" w:cs="Times New Roman" w:hint="eastAsia"/>
        </w:rPr>
        <w:t>NSAIDs</w:t>
      </w:r>
      <w:r w:rsidR="00C92466" w:rsidRPr="00C92466">
        <w:rPr>
          <w:rFonts w:ascii="Times New Roman" w:eastAsia="宋体" w:hAnsi="Times New Roman" w:cs="Times New Roman" w:hint="eastAsia"/>
        </w:rPr>
        <w:t>中的布</w:t>
      </w:r>
      <w:proofErr w:type="gramStart"/>
      <w:r w:rsidR="00C92466" w:rsidRPr="00C92466">
        <w:rPr>
          <w:rFonts w:ascii="Times New Roman" w:eastAsia="宋体" w:hAnsi="Times New Roman" w:cs="Times New Roman" w:hint="eastAsia"/>
        </w:rPr>
        <w:t>洛芬</w:t>
      </w:r>
      <w:r w:rsidR="00C92466">
        <w:rPr>
          <w:rFonts w:ascii="Times New Roman" w:eastAsia="宋体" w:hAnsi="Times New Roman" w:cs="Times New Roman" w:hint="eastAsia"/>
        </w:rPr>
        <w:t>使用</w:t>
      </w:r>
      <w:proofErr w:type="gramEnd"/>
      <w:r w:rsidR="00B530E4">
        <w:rPr>
          <w:rFonts w:ascii="Times New Roman" w:eastAsia="宋体" w:hAnsi="Times New Roman" w:cs="Times New Roman" w:hint="eastAsia"/>
        </w:rPr>
        <w:t>可能</w:t>
      </w:r>
      <w:r w:rsidR="00C92466">
        <w:rPr>
          <w:rFonts w:ascii="Times New Roman" w:eastAsia="宋体" w:hAnsi="Times New Roman" w:cs="Times New Roman" w:hint="eastAsia"/>
        </w:rPr>
        <w:t>削弱</w:t>
      </w:r>
      <w:r w:rsidR="00C92466" w:rsidRPr="00C92466">
        <w:rPr>
          <w:rFonts w:ascii="Times New Roman" w:eastAsia="宋体" w:hAnsi="Times New Roman" w:cs="Times New Roman" w:hint="eastAsia"/>
        </w:rPr>
        <w:t>PM</w:t>
      </w:r>
      <w:r w:rsidR="00C92466" w:rsidRPr="00C92466">
        <w:rPr>
          <w:rFonts w:ascii="Times New Roman" w:eastAsia="宋体" w:hAnsi="Times New Roman" w:cs="Times New Roman" w:hint="eastAsia"/>
          <w:vertAlign w:val="subscript"/>
        </w:rPr>
        <w:t>2.5</w:t>
      </w:r>
      <w:r w:rsidR="00C92466" w:rsidRPr="00C92466">
        <w:rPr>
          <w:rFonts w:ascii="Times New Roman" w:eastAsia="宋体" w:hAnsi="Times New Roman" w:cs="Times New Roman" w:hint="eastAsia"/>
        </w:rPr>
        <w:t>及其</w:t>
      </w:r>
      <w:r w:rsidR="00C92466">
        <w:rPr>
          <w:rFonts w:ascii="Times New Roman" w:eastAsia="宋体" w:hAnsi="Times New Roman" w:cs="Times New Roman" w:hint="eastAsia"/>
        </w:rPr>
        <w:t>组分所致</w:t>
      </w:r>
      <w:r w:rsidR="00C92466" w:rsidRPr="00C92466">
        <w:rPr>
          <w:rFonts w:ascii="Times New Roman" w:eastAsia="宋体" w:hAnsi="Times New Roman" w:cs="Times New Roman" w:hint="eastAsia"/>
        </w:rPr>
        <w:t>全因和</w:t>
      </w:r>
      <w:r w:rsidR="00C92466">
        <w:rPr>
          <w:rFonts w:ascii="Times New Roman" w:eastAsia="宋体" w:hAnsi="Times New Roman" w:cs="Times New Roman" w:hint="eastAsia"/>
        </w:rPr>
        <w:t>主要病因</w:t>
      </w:r>
      <w:r w:rsidR="00C92466" w:rsidRPr="00C92466">
        <w:rPr>
          <w:rFonts w:ascii="Times New Roman" w:eastAsia="宋体" w:hAnsi="Times New Roman" w:cs="Times New Roman" w:hint="eastAsia"/>
        </w:rPr>
        <w:t>死亡</w:t>
      </w:r>
      <w:r w:rsidR="00C92466">
        <w:rPr>
          <w:rFonts w:ascii="Times New Roman" w:eastAsia="宋体" w:hAnsi="Times New Roman" w:cs="Times New Roman" w:hint="eastAsia"/>
        </w:rPr>
        <w:t>风险。</w:t>
      </w:r>
      <w:r w:rsidR="00B530E4">
        <w:rPr>
          <w:rFonts w:ascii="Times New Roman" w:eastAsia="宋体" w:hAnsi="Times New Roman" w:cs="Times New Roman" w:hint="eastAsia"/>
        </w:rPr>
        <w:t>研究结果提示，个体</w:t>
      </w:r>
      <w:r w:rsidR="00C92466">
        <w:rPr>
          <w:rFonts w:ascii="Times New Roman" w:eastAsia="宋体" w:hAnsi="Times New Roman" w:cs="Times New Roman" w:hint="eastAsia"/>
        </w:rPr>
        <w:t>药物使用</w:t>
      </w:r>
      <w:r w:rsidR="00B530E4">
        <w:rPr>
          <w:rFonts w:ascii="Times New Roman" w:eastAsia="宋体" w:hAnsi="Times New Roman" w:cs="Times New Roman" w:hint="eastAsia"/>
        </w:rPr>
        <w:t>对于</w:t>
      </w:r>
      <w:r w:rsidR="00C92466">
        <w:rPr>
          <w:rFonts w:ascii="Times New Roman" w:eastAsia="宋体" w:hAnsi="Times New Roman" w:cs="Times New Roman" w:hint="eastAsia"/>
        </w:rPr>
        <w:t>PM</w:t>
      </w:r>
      <w:r w:rsidR="00C92466" w:rsidRPr="00C92466">
        <w:rPr>
          <w:rFonts w:ascii="Times New Roman" w:eastAsia="宋体" w:hAnsi="Times New Roman" w:cs="Times New Roman" w:hint="eastAsia"/>
          <w:vertAlign w:val="subscript"/>
        </w:rPr>
        <w:t>2.5</w:t>
      </w:r>
      <w:r w:rsidR="00B530E4" w:rsidRPr="00B530E4">
        <w:rPr>
          <w:rFonts w:ascii="Times New Roman" w:eastAsia="宋体" w:hAnsi="Times New Roman" w:cs="Times New Roman" w:hint="eastAsia"/>
        </w:rPr>
        <w:t>的</w:t>
      </w:r>
      <w:r w:rsidR="00C92466">
        <w:rPr>
          <w:rFonts w:ascii="Times New Roman" w:eastAsia="宋体" w:hAnsi="Times New Roman" w:cs="Times New Roman" w:hint="eastAsia"/>
        </w:rPr>
        <w:t>健康影响</w:t>
      </w:r>
      <w:r w:rsidR="00B530E4">
        <w:rPr>
          <w:rFonts w:ascii="Times New Roman" w:eastAsia="宋体" w:hAnsi="Times New Roman" w:cs="Times New Roman" w:hint="eastAsia"/>
        </w:rPr>
        <w:t>具有潜在意义，相关结果可启发潜在的干预靶点</w:t>
      </w:r>
      <w:r w:rsidR="000E3CDA">
        <w:rPr>
          <w:rFonts w:ascii="Times New Roman" w:eastAsia="宋体" w:hAnsi="Times New Roman" w:cs="Times New Roman" w:hint="eastAsia"/>
        </w:rPr>
        <w:t>，但后续仍需进一步的研究来确证。</w:t>
      </w:r>
    </w:p>
    <w:p w14:paraId="53721F61" w14:textId="77777777" w:rsidR="00C92466" w:rsidRDefault="00C92466" w:rsidP="00C92466">
      <w:pPr>
        <w:ind w:firstLineChars="200" w:firstLine="420"/>
        <w:rPr>
          <w:rFonts w:ascii="Times New Roman" w:eastAsia="宋体" w:hAnsi="Times New Roman" w:cs="Times New Roman"/>
        </w:rPr>
      </w:pPr>
    </w:p>
    <w:p w14:paraId="22F62D35" w14:textId="0CD870D4" w:rsidR="00C626E6" w:rsidRPr="00C626E6" w:rsidRDefault="0005550D" w:rsidP="0005550D">
      <w:pPr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黑体" w:eastAsia="黑体" w:hAnsi="黑体" w:cs="Times New Roman" w:hint="eastAsia"/>
          <w:b/>
          <w:bCs/>
        </w:rPr>
        <w:t>【</w:t>
      </w:r>
      <w:r w:rsidRPr="0005550D">
        <w:rPr>
          <w:rFonts w:ascii="黑体" w:eastAsia="黑体" w:hAnsi="黑体" w:cs="Times New Roman" w:hint="eastAsia"/>
          <w:b/>
          <w:bCs/>
        </w:rPr>
        <w:t>关键词</w:t>
      </w:r>
      <w:r>
        <w:rPr>
          <w:rFonts w:ascii="黑体" w:eastAsia="黑体" w:hAnsi="黑体" w:cs="Times New Roman" w:hint="eastAsia"/>
          <w:b/>
          <w:bCs/>
        </w:rPr>
        <w:t>】</w:t>
      </w:r>
      <w:r w:rsidR="00C626E6" w:rsidRPr="00C626E6">
        <w:rPr>
          <w:rFonts w:ascii="Times New Roman" w:eastAsia="宋体" w:hAnsi="Times New Roman" w:cs="Times New Roman"/>
        </w:rPr>
        <w:t>大气颗粒物</w:t>
      </w:r>
      <w:r w:rsidR="00D92096" w:rsidRPr="00C626E6">
        <w:rPr>
          <w:rFonts w:ascii="Times New Roman" w:eastAsia="宋体" w:hAnsi="Times New Roman" w:cs="Times New Roman"/>
        </w:rPr>
        <w:t>；</w:t>
      </w:r>
      <w:r w:rsidR="00C626E6" w:rsidRPr="00C626E6">
        <w:rPr>
          <w:rFonts w:ascii="Times New Roman" w:eastAsia="宋体" w:hAnsi="Times New Roman" w:cs="Times New Roman"/>
        </w:rPr>
        <w:t>PM</w:t>
      </w:r>
      <w:r w:rsidR="00C626E6" w:rsidRPr="00C626E6">
        <w:rPr>
          <w:rFonts w:ascii="Times New Roman" w:eastAsia="宋体" w:hAnsi="Times New Roman" w:cs="Times New Roman"/>
          <w:vertAlign w:val="subscript"/>
        </w:rPr>
        <w:t>2.5</w:t>
      </w:r>
      <w:r w:rsidR="00C626E6" w:rsidRPr="00C626E6">
        <w:rPr>
          <w:rFonts w:ascii="Times New Roman" w:eastAsia="宋体" w:hAnsi="Times New Roman" w:cs="Times New Roman"/>
        </w:rPr>
        <w:t>组分</w:t>
      </w:r>
      <w:r w:rsidR="00D92096" w:rsidRPr="00C626E6">
        <w:rPr>
          <w:rFonts w:ascii="Times New Roman" w:eastAsia="宋体" w:hAnsi="Times New Roman" w:cs="Times New Roman"/>
        </w:rPr>
        <w:t>；</w:t>
      </w:r>
      <w:r w:rsidR="00C626E6" w:rsidRPr="00C626E6">
        <w:rPr>
          <w:rFonts w:ascii="Times New Roman" w:eastAsia="宋体" w:hAnsi="Times New Roman" w:cs="Times New Roman"/>
        </w:rPr>
        <w:t>死亡</w:t>
      </w:r>
      <w:r w:rsidR="00D92096" w:rsidRPr="00C626E6">
        <w:rPr>
          <w:rFonts w:ascii="Times New Roman" w:eastAsia="宋体" w:hAnsi="Times New Roman" w:cs="Times New Roman"/>
        </w:rPr>
        <w:t>；</w:t>
      </w:r>
      <w:r w:rsidR="00C626E6" w:rsidRPr="00C626E6">
        <w:rPr>
          <w:rFonts w:ascii="Times New Roman" w:eastAsia="宋体" w:hAnsi="Times New Roman" w:cs="Times New Roman"/>
        </w:rPr>
        <w:t>非</w:t>
      </w:r>
      <w:proofErr w:type="gramStart"/>
      <w:r w:rsidR="00C626E6" w:rsidRPr="00C626E6">
        <w:rPr>
          <w:rFonts w:ascii="Times New Roman" w:eastAsia="宋体" w:hAnsi="Times New Roman" w:cs="Times New Roman"/>
        </w:rPr>
        <w:t>甾</w:t>
      </w:r>
      <w:proofErr w:type="gramEnd"/>
      <w:r w:rsidR="00C626E6" w:rsidRPr="00C626E6">
        <w:rPr>
          <w:rFonts w:ascii="Times New Roman" w:eastAsia="宋体" w:hAnsi="Times New Roman" w:cs="Times New Roman"/>
        </w:rPr>
        <w:t>体抗炎药；队列研究</w:t>
      </w:r>
    </w:p>
    <w:p w14:paraId="279835AB" w14:textId="77777777" w:rsidR="00C626E6" w:rsidRDefault="00C626E6">
      <w:pPr>
        <w:widowControl/>
        <w:jc w:val="left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</w:rPr>
        <w:br w:type="page"/>
      </w:r>
    </w:p>
    <w:p w14:paraId="6F5219FB" w14:textId="75DFFDB2" w:rsidR="0005550D" w:rsidRDefault="00C626E6" w:rsidP="00C626E6">
      <w:pPr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  <w:noProof/>
        </w:rPr>
        <w:lastRenderedPageBreak/>
        <w:drawing>
          <wp:inline distT="0" distB="0" distL="0" distR="0" wp14:anchorId="56740476" wp14:editId="267F1F49">
            <wp:extent cx="5279390" cy="3164205"/>
            <wp:effectExtent l="0" t="0" r="0" b="0"/>
            <wp:docPr id="4601769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16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86C3E4" w14:textId="77777777" w:rsidR="00C626E6" w:rsidRDefault="00C626E6" w:rsidP="00C626E6">
      <w:pPr>
        <w:rPr>
          <w:rFonts w:ascii="宋体" w:eastAsia="宋体" w:hAnsi="宋体" w:cs="Times New Roman" w:hint="eastAsia"/>
        </w:rPr>
      </w:pPr>
    </w:p>
    <w:p w14:paraId="5FEF93EE" w14:textId="1541EEE5" w:rsidR="00C626E6" w:rsidRPr="00C626E6" w:rsidRDefault="00C626E6" w:rsidP="00C626E6">
      <w:pPr>
        <w:rPr>
          <w:rFonts w:ascii="Times New Roman" w:eastAsia="宋体" w:hAnsi="Times New Roman" w:cs="Times New Roman"/>
          <w:b/>
          <w:bCs/>
        </w:rPr>
      </w:pPr>
      <w:r w:rsidRPr="00C626E6">
        <w:rPr>
          <w:rFonts w:ascii="Times New Roman" w:eastAsia="宋体" w:hAnsi="Times New Roman" w:cs="Times New Roman"/>
          <w:b/>
          <w:bCs/>
        </w:rPr>
        <w:t>图</w:t>
      </w:r>
      <w:r w:rsidRPr="00C626E6">
        <w:rPr>
          <w:rFonts w:ascii="Times New Roman" w:eastAsia="宋体" w:hAnsi="Times New Roman" w:cs="Times New Roman"/>
          <w:b/>
          <w:bCs/>
        </w:rPr>
        <w:t xml:space="preserve">1. </w:t>
      </w:r>
      <w:r w:rsidRPr="00C626E6">
        <w:rPr>
          <w:rFonts w:ascii="Times New Roman" w:eastAsia="宋体" w:hAnsi="Times New Roman" w:cs="Times New Roman"/>
          <w:b/>
          <w:bCs/>
        </w:rPr>
        <w:t>非</w:t>
      </w:r>
      <w:proofErr w:type="gramStart"/>
      <w:r w:rsidRPr="00C626E6">
        <w:rPr>
          <w:rFonts w:ascii="Times New Roman" w:eastAsia="宋体" w:hAnsi="Times New Roman" w:cs="Times New Roman"/>
          <w:b/>
          <w:bCs/>
        </w:rPr>
        <w:t>甾</w:t>
      </w:r>
      <w:proofErr w:type="gramEnd"/>
      <w:r w:rsidRPr="00C626E6">
        <w:rPr>
          <w:rFonts w:ascii="Times New Roman" w:eastAsia="宋体" w:hAnsi="Times New Roman" w:cs="Times New Roman"/>
          <w:b/>
          <w:bCs/>
        </w:rPr>
        <w:t>体抗炎药物使用对</w:t>
      </w:r>
      <w:r w:rsidRPr="00C626E6">
        <w:rPr>
          <w:rFonts w:ascii="Times New Roman" w:eastAsia="宋体" w:hAnsi="Times New Roman" w:cs="Times New Roman"/>
          <w:b/>
          <w:bCs/>
        </w:rPr>
        <w:t>PM</w:t>
      </w:r>
      <w:r w:rsidRPr="00C626E6">
        <w:rPr>
          <w:rFonts w:ascii="Times New Roman" w:eastAsia="宋体" w:hAnsi="Times New Roman" w:cs="Times New Roman"/>
          <w:b/>
          <w:bCs/>
          <w:vertAlign w:val="subscript"/>
        </w:rPr>
        <w:t>2.5</w:t>
      </w:r>
      <w:r w:rsidRPr="00C626E6">
        <w:rPr>
          <w:rFonts w:ascii="Times New Roman" w:eastAsia="宋体" w:hAnsi="Times New Roman" w:cs="Times New Roman"/>
          <w:b/>
          <w:bCs/>
        </w:rPr>
        <w:t>及其组分所致全因和主要病因死亡风险的效应修饰作用</w:t>
      </w:r>
    </w:p>
    <w:p w14:paraId="6C591EB0" w14:textId="4B930EF6" w:rsidR="00C626E6" w:rsidRPr="00C626E6" w:rsidRDefault="00C626E6" w:rsidP="00C626E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注：点线图为</w:t>
      </w:r>
      <w:r w:rsidRPr="00C626E6">
        <w:rPr>
          <w:rFonts w:ascii="Times New Roman" w:eastAsia="宋体" w:hAnsi="Times New Roman" w:cs="Times New Roman"/>
        </w:rPr>
        <w:t>PM</w:t>
      </w:r>
      <w:r w:rsidRPr="00C626E6">
        <w:rPr>
          <w:rFonts w:ascii="Times New Roman" w:eastAsia="宋体" w:hAnsi="Times New Roman" w:cs="Times New Roman"/>
          <w:vertAlign w:val="subscript"/>
        </w:rPr>
        <w:t>2.5</w:t>
      </w:r>
      <w:r w:rsidRPr="00C626E6">
        <w:rPr>
          <w:rFonts w:ascii="Times New Roman" w:eastAsia="宋体" w:hAnsi="Times New Roman" w:cs="Times New Roman"/>
        </w:rPr>
        <w:t>及其组分</w:t>
      </w:r>
      <w:r>
        <w:rPr>
          <w:rFonts w:ascii="Times New Roman" w:eastAsia="宋体" w:hAnsi="Times New Roman" w:cs="Times New Roman" w:hint="eastAsia"/>
        </w:rPr>
        <w:t>每增加一个四分位数间距（</w:t>
      </w:r>
      <w:r>
        <w:rPr>
          <w:rFonts w:ascii="Times New Roman" w:eastAsia="宋体" w:hAnsi="Times New Roman" w:cs="Times New Roman" w:hint="eastAsia"/>
        </w:rPr>
        <w:t>interquartile range</w:t>
      </w:r>
      <w:r>
        <w:rPr>
          <w:rFonts w:ascii="Times New Roman" w:eastAsia="宋体" w:hAnsi="Times New Roman" w:cs="Times New Roman" w:hint="eastAsia"/>
        </w:rPr>
        <w:t>，</w:t>
      </w:r>
      <w:r w:rsidRPr="006F69A2">
        <w:rPr>
          <w:rFonts w:ascii="Times New Roman" w:eastAsia="宋体" w:hAnsi="Times New Roman" w:cs="Times New Roman" w:hint="eastAsia"/>
          <w:i/>
          <w:iCs/>
        </w:rPr>
        <w:t>IQR</w:t>
      </w:r>
      <w:r>
        <w:rPr>
          <w:rFonts w:ascii="Times New Roman" w:eastAsia="宋体" w:hAnsi="Times New Roman" w:cs="Times New Roman" w:hint="eastAsia"/>
        </w:rPr>
        <w:t>）</w:t>
      </w:r>
      <w:r w:rsidRPr="00C626E6">
        <w:rPr>
          <w:rFonts w:ascii="Times New Roman" w:eastAsia="宋体" w:hAnsi="Times New Roman" w:cs="Times New Roman"/>
        </w:rPr>
        <w:t>所致全因和主要病因死亡风险</w:t>
      </w:r>
      <w:r>
        <w:rPr>
          <w:rFonts w:ascii="Times New Roman" w:eastAsia="宋体" w:hAnsi="Times New Roman" w:cs="Times New Roman" w:hint="eastAsia"/>
        </w:rPr>
        <w:t>的风险比（</w:t>
      </w:r>
      <w:r>
        <w:rPr>
          <w:rFonts w:ascii="Times New Roman" w:eastAsia="宋体" w:hAnsi="Times New Roman" w:cs="Times New Roman" w:hint="eastAsia"/>
        </w:rPr>
        <w:t>hazard ratio</w:t>
      </w:r>
      <w:r>
        <w:rPr>
          <w:rFonts w:ascii="Times New Roman" w:eastAsia="宋体" w:hAnsi="Times New Roman" w:cs="Times New Roman" w:hint="eastAsia"/>
        </w:rPr>
        <w:t>，</w:t>
      </w:r>
      <w:r w:rsidRPr="006F69A2">
        <w:rPr>
          <w:rFonts w:ascii="Times New Roman" w:eastAsia="宋体" w:hAnsi="Times New Roman" w:cs="Times New Roman" w:hint="eastAsia"/>
          <w:i/>
          <w:iCs/>
        </w:rPr>
        <w:t>HR</w:t>
      </w:r>
      <w:r>
        <w:rPr>
          <w:rFonts w:ascii="Times New Roman" w:eastAsia="宋体" w:hAnsi="Times New Roman" w:cs="Times New Roman" w:hint="eastAsia"/>
        </w:rPr>
        <w:t>）及其</w:t>
      </w:r>
      <w:r>
        <w:rPr>
          <w:rFonts w:ascii="Times New Roman" w:eastAsia="宋体" w:hAnsi="Times New Roman" w:cs="Times New Roman" w:hint="eastAsia"/>
        </w:rPr>
        <w:t>95%</w:t>
      </w:r>
      <w:r>
        <w:rPr>
          <w:rFonts w:ascii="Times New Roman" w:eastAsia="宋体" w:hAnsi="Times New Roman" w:cs="Times New Roman" w:hint="eastAsia"/>
        </w:rPr>
        <w:t>置信区间（</w:t>
      </w:r>
      <w:r>
        <w:rPr>
          <w:rFonts w:ascii="Times New Roman" w:eastAsia="宋体" w:hAnsi="Times New Roman" w:cs="Times New Roman" w:hint="eastAsia"/>
        </w:rPr>
        <w:t>confidence interval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CI</w:t>
      </w:r>
      <w:r>
        <w:rPr>
          <w:rFonts w:ascii="Times New Roman" w:eastAsia="宋体" w:hAnsi="Times New Roman" w:cs="Times New Roman" w:hint="eastAsia"/>
        </w:rPr>
        <w:t>）。</w:t>
      </w:r>
      <w:r>
        <w:rPr>
          <w:rFonts w:ascii="Times New Roman" w:eastAsia="宋体" w:hAnsi="Times New Roman" w:cs="Times New Roman" w:hint="eastAsia"/>
        </w:rPr>
        <w:t>NSAIDs</w:t>
      </w:r>
      <w:r>
        <w:rPr>
          <w:rFonts w:ascii="Times New Roman" w:eastAsia="宋体" w:hAnsi="Times New Roman" w:cs="Times New Roman" w:hint="eastAsia"/>
        </w:rPr>
        <w:t>，非</w:t>
      </w:r>
      <w:proofErr w:type="gramStart"/>
      <w:r>
        <w:rPr>
          <w:rFonts w:ascii="Times New Roman" w:eastAsia="宋体" w:hAnsi="Times New Roman" w:cs="Times New Roman" w:hint="eastAsia"/>
        </w:rPr>
        <w:t>甾</w:t>
      </w:r>
      <w:proofErr w:type="gramEnd"/>
      <w:r>
        <w:rPr>
          <w:rFonts w:ascii="Times New Roman" w:eastAsia="宋体" w:hAnsi="Times New Roman" w:cs="Times New Roman" w:hint="eastAsia"/>
        </w:rPr>
        <w:t>体抗炎药物；</w:t>
      </w:r>
      <w:r>
        <w:rPr>
          <w:rFonts w:ascii="Times New Roman" w:eastAsia="宋体" w:hAnsi="Times New Roman" w:cs="Times New Roman" w:hint="eastAsia"/>
        </w:rPr>
        <w:t>Aspirin</w:t>
      </w:r>
      <w:r>
        <w:rPr>
          <w:rFonts w:ascii="Times New Roman" w:eastAsia="宋体" w:hAnsi="Times New Roman" w:cs="Times New Roman" w:hint="eastAsia"/>
        </w:rPr>
        <w:t>，阿司匹林；</w:t>
      </w:r>
      <w:r>
        <w:rPr>
          <w:rFonts w:ascii="Times New Roman" w:eastAsia="宋体" w:hAnsi="Times New Roman" w:cs="Times New Roman" w:hint="eastAsia"/>
        </w:rPr>
        <w:t>Ibuprofen</w:t>
      </w:r>
      <w:r>
        <w:rPr>
          <w:rFonts w:ascii="Times New Roman" w:eastAsia="宋体" w:hAnsi="Times New Roman" w:cs="Times New Roman" w:hint="eastAsia"/>
        </w:rPr>
        <w:t>，布</w:t>
      </w:r>
      <w:proofErr w:type="gramStart"/>
      <w:r>
        <w:rPr>
          <w:rFonts w:ascii="Times New Roman" w:eastAsia="宋体" w:hAnsi="Times New Roman" w:cs="Times New Roman" w:hint="eastAsia"/>
        </w:rPr>
        <w:t>洛</w:t>
      </w:r>
      <w:proofErr w:type="gramEnd"/>
      <w:r>
        <w:rPr>
          <w:rFonts w:ascii="Times New Roman" w:eastAsia="宋体" w:hAnsi="Times New Roman" w:cs="Times New Roman" w:hint="eastAsia"/>
        </w:rPr>
        <w:t>芬。模型调整协变量包括年龄、性别、城乡、收入、教育水平、身体重量指数、血清总胆固醇、吸烟、饮酒、膳食状况、体力活动、高血压、糖尿病、慢性肾脏病、心血管疾病、季节、温度及相对湿度。</w:t>
      </w:r>
    </w:p>
    <w:sectPr w:rsidR="00C626E6" w:rsidRPr="00C62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2C4"/>
    <w:rsid w:val="00044E51"/>
    <w:rsid w:val="0004769C"/>
    <w:rsid w:val="0005550D"/>
    <w:rsid w:val="00082980"/>
    <w:rsid w:val="00082AF1"/>
    <w:rsid w:val="000E3CDA"/>
    <w:rsid w:val="00235393"/>
    <w:rsid w:val="00235DAC"/>
    <w:rsid w:val="003A65F6"/>
    <w:rsid w:val="00431521"/>
    <w:rsid w:val="004657BC"/>
    <w:rsid w:val="004828A1"/>
    <w:rsid w:val="004A675F"/>
    <w:rsid w:val="004A72C4"/>
    <w:rsid w:val="005A6D30"/>
    <w:rsid w:val="005B6E9D"/>
    <w:rsid w:val="005F32DB"/>
    <w:rsid w:val="00602D5D"/>
    <w:rsid w:val="00687DC1"/>
    <w:rsid w:val="006F3700"/>
    <w:rsid w:val="006F69A2"/>
    <w:rsid w:val="00791D7A"/>
    <w:rsid w:val="00876123"/>
    <w:rsid w:val="00925F2D"/>
    <w:rsid w:val="00A4189B"/>
    <w:rsid w:val="00A55A90"/>
    <w:rsid w:val="00A734F5"/>
    <w:rsid w:val="00AE1DD3"/>
    <w:rsid w:val="00B530E4"/>
    <w:rsid w:val="00C626E6"/>
    <w:rsid w:val="00C63F5D"/>
    <w:rsid w:val="00C92466"/>
    <w:rsid w:val="00D6220B"/>
    <w:rsid w:val="00D81515"/>
    <w:rsid w:val="00D92096"/>
    <w:rsid w:val="00E20470"/>
    <w:rsid w:val="00EC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3829A"/>
  <w15:chartTrackingRefBased/>
  <w15:docId w15:val="{51940100-A73E-446E-8AE7-8DF04BFB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F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72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7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72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72C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72C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72C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72C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72C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72C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72C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72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72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72C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72C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A72C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72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72C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72C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72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A7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72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A72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72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A72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72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72C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7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A72C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A72C4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876123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76123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5B6E9D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5B6E9D"/>
    <w:rPr>
      <w:sz w:val="18"/>
      <w:szCs w:val="18"/>
    </w:rPr>
  </w:style>
  <w:style w:type="paragraph" w:styleId="af1">
    <w:name w:val="Revision"/>
    <w:hidden/>
    <w:uiPriority w:val="99"/>
    <w:semiHidden/>
    <w:rsid w:val="00A55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0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219D8-E7B7-4249-BEF0-43B321D0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Wang</cp:lastModifiedBy>
  <cp:revision>35</cp:revision>
  <dcterms:created xsi:type="dcterms:W3CDTF">2024-07-24T07:02:00Z</dcterms:created>
  <dcterms:modified xsi:type="dcterms:W3CDTF">2024-08-07T07:59:00Z</dcterms:modified>
</cp:coreProperties>
</file>