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FB15684" w14:textId="77777777" w:rsidR="00833BAB" w:rsidRDefault="00000000">
      <w:pPr>
        <w:jc w:val="center"/>
        <w:rPr>
          <w:rFonts w:ascii="Times New Roman" w:eastAsia="宋体" w:hAnsi="Times New Roman"/>
          <w:sz w:val="44"/>
          <w:szCs w:val="52"/>
        </w:rPr>
      </w:pPr>
      <w:r>
        <w:rPr>
          <w:rFonts w:ascii="Times New Roman" w:eastAsia="宋体" w:hAnsi="Times New Roman" w:hint="eastAsia"/>
          <w:sz w:val="44"/>
          <w:szCs w:val="52"/>
        </w:rPr>
        <w:t>中国人内脏脂肪指数（</w:t>
      </w:r>
      <w:r>
        <w:rPr>
          <w:rFonts w:ascii="Times New Roman" w:eastAsia="宋体" w:hAnsi="Times New Roman" w:hint="eastAsia"/>
          <w:sz w:val="44"/>
          <w:szCs w:val="52"/>
        </w:rPr>
        <w:t>CVAI</w:t>
      </w:r>
      <w:r>
        <w:rPr>
          <w:rFonts w:ascii="Times New Roman" w:eastAsia="宋体" w:hAnsi="Times New Roman" w:hint="eastAsia"/>
          <w:sz w:val="44"/>
          <w:szCs w:val="52"/>
        </w:rPr>
        <w:t>）与老年人慢性肾病患病风险的关联研究</w:t>
      </w:r>
    </w:p>
    <w:p w14:paraId="2A66FAB2" w14:textId="77777777" w:rsidR="00833BAB" w:rsidRDefault="00833BAB">
      <w:pPr>
        <w:spacing w:line="360" w:lineRule="auto"/>
        <w:rPr>
          <w:rFonts w:ascii="Times New Roman" w:eastAsia="宋体" w:hAnsi="Times New Roman"/>
          <w:sz w:val="24"/>
        </w:rPr>
      </w:pPr>
    </w:p>
    <w:p w14:paraId="321403D2" w14:textId="77777777" w:rsidR="00833BAB" w:rsidRDefault="00000000">
      <w:pPr>
        <w:spacing w:line="360" w:lineRule="auto"/>
        <w:rPr>
          <w:rFonts w:ascii="Times New Roman" w:eastAsia="宋体" w:hAnsi="Times New Roman"/>
          <w:sz w:val="24"/>
          <w:vertAlign w:val="superscript"/>
        </w:rPr>
      </w:pPr>
      <w:r>
        <w:rPr>
          <w:rFonts w:ascii="Times New Roman" w:eastAsia="宋体" w:hAnsi="Times New Roman" w:hint="eastAsia"/>
          <w:sz w:val="24"/>
        </w:rPr>
        <w:t>晏化灵</w:t>
      </w:r>
      <w:r>
        <w:rPr>
          <w:rFonts w:ascii="Times New Roman" w:eastAsia="宋体" w:hAnsi="Times New Roman" w:hint="eastAsia"/>
          <w:sz w:val="24"/>
          <w:vertAlign w:val="superscript"/>
        </w:rPr>
        <w:t>1</w:t>
      </w:r>
      <w:r>
        <w:rPr>
          <w:rFonts w:ascii="Times New Roman" w:eastAsia="宋体" w:hAnsi="Times New Roman" w:hint="eastAsia"/>
          <w:sz w:val="24"/>
        </w:rPr>
        <w:t xml:space="preserve"> </w:t>
      </w:r>
      <w:r>
        <w:rPr>
          <w:rFonts w:ascii="Times New Roman" w:eastAsia="宋体" w:hAnsi="Times New Roman" w:hint="eastAsia"/>
          <w:sz w:val="24"/>
        </w:rPr>
        <w:t>王奕婧</w:t>
      </w:r>
      <w:r>
        <w:rPr>
          <w:rFonts w:ascii="Times New Roman" w:eastAsia="宋体" w:hAnsi="Times New Roman" w:hint="eastAsia"/>
          <w:sz w:val="24"/>
          <w:vertAlign w:val="superscript"/>
        </w:rPr>
        <w:t>1</w:t>
      </w:r>
      <w:r>
        <w:rPr>
          <w:rFonts w:ascii="Times New Roman" w:eastAsia="宋体" w:hAnsi="Times New Roman" w:hint="eastAsia"/>
          <w:sz w:val="24"/>
        </w:rPr>
        <w:t xml:space="preserve"> </w:t>
      </w:r>
      <w:r>
        <w:rPr>
          <w:rFonts w:ascii="Times New Roman" w:eastAsia="宋体" w:hAnsi="Times New Roman" w:hint="eastAsia"/>
          <w:sz w:val="24"/>
        </w:rPr>
        <w:t>魏永越</w:t>
      </w:r>
      <w:r>
        <w:rPr>
          <w:rFonts w:ascii="Times New Roman" w:eastAsia="宋体" w:hAnsi="Times New Roman" w:hint="eastAsia"/>
          <w:sz w:val="24"/>
          <w:vertAlign w:val="superscript"/>
        </w:rPr>
        <w:t xml:space="preserve">2 </w:t>
      </w:r>
      <w:r>
        <w:rPr>
          <w:rFonts w:ascii="Times New Roman" w:eastAsia="宋体" w:hAnsi="Times New Roman" w:hint="eastAsia"/>
          <w:sz w:val="24"/>
        </w:rPr>
        <w:t>李晓恒</w:t>
      </w:r>
      <w:r>
        <w:rPr>
          <w:rFonts w:ascii="Times New Roman" w:eastAsia="宋体" w:hAnsi="Times New Roman" w:hint="eastAsia"/>
          <w:sz w:val="24"/>
          <w:vertAlign w:val="superscript"/>
        </w:rPr>
        <w:t>1</w:t>
      </w:r>
      <w:r>
        <w:rPr>
          <w:rFonts w:ascii="Times New Roman" w:eastAsia="宋体" w:hAnsi="Times New Roman" w:hint="eastAsia"/>
          <w:sz w:val="24"/>
        </w:rPr>
        <w:t xml:space="preserve"> </w:t>
      </w:r>
      <w:r>
        <w:rPr>
          <w:rFonts w:ascii="Times New Roman" w:eastAsia="宋体" w:hAnsi="Times New Roman" w:hint="eastAsia"/>
          <w:sz w:val="24"/>
        </w:rPr>
        <w:t>刘刚</w:t>
      </w:r>
      <w:r>
        <w:rPr>
          <w:rFonts w:ascii="Times New Roman" w:eastAsia="宋体" w:hAnsi="Times New Roman" w:hint="eastAsia"/>
          <w:sz w:val="24"/>
          <w:vertAlign w:val="superscript"/>
        </w:rPr>
        <w:t>1</w:t>
      </w:r>
    </w:p>
    <w:p w14:paraId="1995E844" w14:textId="77777777" w:rsidR="00833BAB" w:rsidRDefault="00000000">
      <w:pPr>
        <w:spacing w:line="360" w:lineRule="auto"/>
        <w:rPr>
          <w:rFonts w:ascii="Times New Roman" w:eastAsia="宋体" w:hAnsi="Times New Roman"/>
          <w:sz w:val="24"/>
        </w:rPr>
      </w:pPr>
      <w:r>
        <w:rPr>
          <w:rFonts w:ascii="Times New Roman" w:eastAsia="宋体" w:hAnsi="Times New Roman" w:hint="eastAsia"/>
          <w:sz w:val="24"/>
          <w:vertAlign w:val="superscript"/>
        </w:rPr>
        <w:t>1</w:t>
      </w:r>
      <w:r>
        <w:rPr>
          <w:rFonts w:ascii="Times New Roman" w:eastAsia="宋体" w:hAnsi="Times New Roman" w:hint="eastAsia"/>
          <w:sz w:val="24"/>
        </w:rPr>
        <w:t>深圳市疾病预防控制中心，深圳</w:t>
      </w:r>
      <w:r>
        <w:rPr>
          <w:rFonts w:ascii="Times New Roman" w:eastAsia="宋体" w:hAnsi="Times New Roman" w:hint="eastAsia"/>
          <w:sz w:val="24"/>
        </w:rPr>
        <w:t>518055</w:t>
      </w:r>
      <w:r>
        <w:rPr>
          <w:rFonts w:ascii="Times New Roman" w:eastAsia="宋体" w:hAnsi="Times New Roman" w:hint="eastAsia"/>
          <w:sz w:val="24"/>
        </w:rPr>
        <w:t>；</w:t>
      </w:r>
    </w:p>
    <w:p w14:paraId="1A9DDB6A" w14:textId="77777777" w:rsidR="00833BAB" w:rsidRDefault="00000000">
      <w:pPr>
        <w:spacing w:line="360" w:lineRule="auto"/>
        <w:rPr>
          <w:rFonts w:ascii="Times New Roman" w:eastAsia="宋体" w:hAnsi="Times New Roman"/>
          <w:sz w:val="24"/>
        </w:rPr>
      </w:pPr>
      <w:r>
        <w:rPr>
          <w:rFonts w:ascii="Times New Roman" w:eastAsia="宋体" w:hAnsi="Times New Roman" w:hint="eastAsia"/>
          <w:sz w:val="24"/>
          <w:vertAlign w:val="superscript"/>
        </w:rPr>
        <w:t>2</w:t>
      </w:r>
      <w:r>
        <w:rPr>
          <w:rFonts w:ascii="Times New Roman" w:eastAsia="宋体" w:hAnsi="Times New Roman" w:hint="eastAsia"/>
          <w:sz w:val="24"/>
        </w:rPr>
        <w:t>北京大学公众健康与重大疫情防控战略研究中心，北京</w:t>
      </w:r>
      <w:r>
        <w:rPr>
          <w:rFonts w:ascii="Times New Roman" w:eastAsia="宋体" w:hAnsi="Times New Roman"/>
          <w:sz w:val="24"/>
        </w:rPr>
        <w:t>100191</w:t>
      </w:r>
    </w:p>
    <w:p w14:paraId="785BAB17" w14:textId="77777777" w:rsidR="00833BAB" w:rsidRDefault="00000000">
      <w:pPr>
        <w:spacing w:line="360" w:lineRule="auto"/>
        <w:rPr>
          <w:rFonts w:ascii="Times New Roman" w:eastAsia="宋体" w:hAnsi="Times New Roman"/>
          <w:sz w:val="24"/>
        </w:rPr>
      </w:pPr>
      <w:r>
        <w:rPr>
          <w:rFonts w:ascii="Times New Roman" w:eastAsia="宋体" w:hAnsi="Times New Roman"/>
          <w:sz w:val="24"/>
        </w:rPr>
        <w:t>通信作者：</w:t>
      </w:r>
      <w:r>
        <w:rPr>
          <w:rFonts w:ascii="Times New Roman" w:eastAsia="宋体" w:hAnsi="Times New Roman" w:hint="eastAsia"/>
          <w:sz w:val="24"/>
        </w:rPr>
        <w:t>刘刚，</w:t>
      </w:r>
      <w:r>
        <w:rPr>
          <w:rFonts w:ascii="Times New Roman" w:eastAsia="宋体" w:hAnsi="Times New Roman" w:hint="eastAsia"/>
          <w:sz w:val="24"/>
        </w:rPr>
        <w:t>Email</w:t>
      </w:r>
      <w:r>
        <w:rPr>
          <w:rFonts w:ascii="Times New Roman" w:eastAsia="宋体" w:hAnsi="Times New Roman" w:hint="eastAsia"/>
          <w:sz w:val="24"/>
        </w:rPr>
        <w:t>：</w:t>
      </w:r>
      <w:hyperlink r:id="rId6" w:history="1">
        <w:r>
          <w:rPr>
            <w:rStyle w:val="a8"/>
            <w:rFonts w:ascii="Times New Roman" w:eastAsia="宋体" w:hAnsi="Times New Roman" w:hint="eastAsia"/>
            <w:sz w:val="24"/>
          </w:rPr>
          <w:t>sliugang@163.com</w:t>
        </w:r>
      </w:hyperlink>
    </w:p>
    <w:p w14:paraId="2D596040" w14:textId="77777777" w:rsidR="00833BAB" w:rsidRDefault="00833BAB">
      <w:pPr>
        <w:spacing w:line="360" w:lineRule="auto"/>
        <w:rPr>
          <w:rFonts w:ascii="Times New Roman" w:eastAsia="宋体" w:hAnsi="Times New Roman"/>
          <w:sz w:val="24"/>
        </w:rPr>
      </w:pPr>
    </w:p>
    <w:p w14:paraId="2873F3F9" w14:textId="77777777" w:rsidR="00833BAB" w:rsidRDefault="00000000">
      <w:pPr>
        <w:spacing w:line="360" w:lineRule="auto"/>
        <w:rPr>
          <w:rFonts w:ascii="Times New Roman" w:eastAsia="宋体" w:hAnsi="Times New Roman"/>
          <w:sz w:val="24"/>
        </w:rPr>
      </w:pPr>
      <w:r>
        <w:rPr>
          <w:rFonts w:ascii="Times New Roman" w:eastAsia="宋体" w:hAnsi="Times New Roman" w:hint="eastAsia"/>
          <w:sz w:val="24"/>
        </w:rPr>
        <w:t>【摘要】</w:t>
      </w:r>
      <w:r>
        <w:rPr>
          <w:rFonts w:ascii="Times New Roman" w:eastAsia="宋体" w:hAnsi="Times New Roman" w:hint="eastAsia"/>
          <w:sz w:val="24"/>
        </w:rPr>
        <w:t xml:space="preserve"> </w:t>
      </w:r>
      <w:r>
        <w:rPr>
          <w:rFonts w:ascii="Times New Roman" w:eastAsia="宋体" w:hAnsi="Times New Roman" w:hint="eastAsia"/>
          <w:b/>
          <w:bCs/>
          <w:sz w:val="24"/>
        </w:rPr>
        <w:t>目的</w:t>
      </w:r>
      <w:r>
        <w:rPr>
          <w:rFonts w:ascii="Times New Roman" w:eastAsia="宋体" w:hAnsi="Times New Roman" w:hint="eastAsia"/>
          <w:sz w:val="24"/>
        </w:rPr>
        <w:t xml:space="preserve"> </w:t>
      </w:r>
      <w:r>
        <w:rPr>
          <w:rFonts w:ascii="Times New Roman" w:eastAsia="宋体" w:hAnsi="Times New Roman" w:cs="宋体" w:hint="eastAsia"/>
          <w:sz w:val="24"/>
          <w:lang w:bidi="ar"/>
        </w:rPr>
        <w:t>分析中国人内脏脂肪指数（</w:t>
      </w:r>
      <w:r>
        <w:rPr>
          <w:rFonts w:ascii="Times New Roman" w:eastAsia="宋体" w:hAnsi="Times New Roman" w:cs="宋体" w:hint="eastAsia"/>
          <w:sz w:val="24"/>
          <w:lang w:bidi="ar"/>
        </w:rPr>
        <w:t>CVAI</w:t>
      </w:r>
      <w:r>
        <w:rPr>
          <w:rFonts w:ascii="Times New Roman" w:eastAsia="宋体" w:hAnsi="Times New Roman" w:cs="宋体" w:hint="eastAsia"/>
          <w:sz w:val="24"/>
          <w:lang w:bidi="ar"/>
        </w:rPr>
        <w:t>）与老年人慢性肾病（</w:t>
      </w:r>
      <w:r>
        <w:rPr>
          <w:rFonts w:ascii="Times New Roman" w:eastAsia="宋体" w:hAnsi="Times New Roman" w:cs="宋体" w:hint="eastAsia"/>
          <w:sz w:val="24"/>
          <w:lang w:bidi="ar"/>
        </w:rPr>
        <w:t>CKD</w:t>
      </w:r>
      <w:r>
        <w:rPr>
          <w:rFonts w:ascii="Times New Roman" w:eastAsia="宋体" w:hAnsi="Times New Roman" w:cs="宋体" w:hint="eastAsia"/>
          <w:sz w:val="24"/>
          <w:lang w:bidi="ar"/>
        </w:rPr>
        <w:t>）患病风险之间的关联。</w:t>
      </w:r>
      <w:r>
        <w:rPr>
          <w:rFonts w:ascii="Times New Roman" w:eastAsia="宋体" w:hAnsi="Times New Roman" w:cs="宋体" w:hint="eastAsia"/>
          <w:b/>
          <w:bCs/>
          <w:sz w:val="24"/>
          <w:lang w:bidi="ar"/>
        </w:rPr>
        <w:t>方法</w:t>
      </w:r>
      <w:r>
        <w:rPr>
          <w:rFonts w:ascii="Times New Roman" w:eastAsia="宋体" w:hAnsi="Times New Roman" w:cs="宋体" w:hint="eastAsia"/>
          <w:sz w:val="24"/>
          <w:lang w:bidi="ar"/>
        </w:rPr>
        <w:t xml:space="preserve"> </w:t>
      </w:r>
      <w:r>
        <w:rPr>
          <w:rFonts w:ascii="Times New Roman" w:eastAsia="宋体" w:hAnsi="Times New Roman" w:cs="宋体" w:hint="eastAsia"/>
          <w:sz w:val="24"/>
          <w:lang w:bidi="ar"/>
        </w:rPr>
        <w:t>基于深圳市基本公共卫生服务项目的数据，收集</w:t>
      </w:r>
      <w:r>
        <w:rPr>
          <w:rFonts w:ascii="Times New Roman" w:eastAsia="宋体" w:hAnsi="Times New Roman" w:cs="宋体" w:hint="eastAsia"/>
          <w:sz w:val="24"/>
          <w:lang w:bidi="ar"/>
        </w:rPr>
        <w:t>2023</w:t>
      </w:r>
      <w:r>
        <w:rPr>
          <w:rFonts w:ascii="Times New Roman" w:eastAsia="宋体" w:hAnsi="Times New Roman" w:cs="宋体" w:hint="eastAsia"/>
          <w:sz w:val="24"/>
          <w:lang w:bidi="ar"/>
        </w:rPr>
        <w:t>年</w:t>
      </w:r>
      <w:r>
        <w:rPr>
          <w:rFonts w:ascii="Times New Roman" w:eastAsia="宋体" w:hAnsi="Times New Roman" w:cs="宋体" w:hint="eastAsia"/>
          <w:sz w:val="24"/>
          <w:lang w:bidi="ar"/>
        </w:rPr>
        <w:t>65</w:t>
      </w:r>
      <w:r>
        <w:rPr>
          <w:rFonts w:ascii="Times New Roman" w:eastAsia="宋体" w:hAnsi="Times New Roman" w:cs="宋体" w:hint="eastAsia"/>
          <w:sz w:val="24"/>
          <w:lang w:bidi="ar"/>
        </w:rPr>
        <w:t>岁及以上常住居民的一般人口学特征、生活方式、体格检查和实验室检查资料。依据美国</w:t>
      </w:r>
      <w:r>
        <w:rPr>
          <w:rFonts w:ascii="Times New Roman" w:eastAsia="宋体" w:hAnsi="Times New Roman" w:cs="宋体" w:hint="eastAsia"/>
          <w:sz w:val="24"/>
          <w:lang w:bidi="ar"/>
        </w:rPr>
        <w:t>CKD</w:t>
      </w:r>
      <w:r>
        <w:rPr>
          <w:rFonts w:ascii="Times New Roman" w:eastAsia="宋体" w:hAnsi="Times New Roman" w:cs="宋体" w:hint="eastAsia"/>
          <w:sz w:val="24"/>
          <w:lang w:bidi="ar"/>
        </w:rPr>
        <w:t>流行病学合作研究组（</w:t>
      </w:r>
      <w:r>
        <w:rPr>
          <w:rFonts w:ascii="Times New Roman" w:eastAsia="宋体" w:hAnsi="Times New Roman" w:cs="宋体" w:hint="eastAsia"/>
          <w:sz w:val="24"/>
          <w:lang w:bidi="ar"/>
        </w:rPr>
        <w:t>CKD-EPI</w:t>
      </w:r>
      <w:r>
        <w:rPr>
          <w:rFonts w:ascii="Times New Roman" w:eastAsia="宋体" w:hAnsi="Times New Roman" w:cs="宋体" w:hint="eastAsia"/>
          <w:sz w:val="24"/>
          <w:lang w:bidi="ar"/>
        </w:rPr>
        <w:t>）方程计算获得估算的肾小球滤过率（</w:t>
      </w:r>
      <w:r>
        <w:rPr>
          <w:rFonts w:ascii="Times New Roman" w:eastAsia="宋体" w:hAnsi="Times New Roman" w:cs="宋体" w:hint="eastAsia"/>
          <w:sz w:val="24"/>
          <w:lang w:bidi="ar"/>
        </w:rPr>
        <w:t>eGFR</w:t>
      </w:r>
      <w:r>
        <w:rPr>
          <w:rFonts w:ascii="Times New Roman" w:eastAsia="宋体" w:hAnsi="Times New Roman" w:cs="宋体" w:hint="eastAsia"/>
          <w:sz w:val="24"/>
          <w:lang w:bidi="ar"/>
        </w:rPr>
        <w:t>），</w:t>
      </w:r>
      <w:r>
        <w:rPr>
          <w:rFonts w:ascii="Times New Roman" w:eastAsia="宋体" w:hAnsi="Times New Roman" w:cs="宋体" w:hint="eastAsia"/>
          <w:sz w:val="24"/>
          <w:lang w:bidi="ar"/>
        </w:rPr>
        <w:t>CKD</w:t>
      </w:r>
      <w:r>
        <w:rPr>
          <w:rFonts w:ascii="Times New Roman" w:eastAsia="宋体" w:hAnsi="Times New Roman" w:cs="宋体" w:hint="eastAsia"/>
          <w:sz w:val="24"/>
          <w:lang w:bidi="ar"/>
        </w:rPr>
        <w:t>定义为</w:t>
      </w:r>
      <w:r>
        <w:rPr>
          <w:rFonts w:ascii="Times New Roman" w:eastAsia="宋体" w:hAnsi="Times New Roman" w:cs="宋体" w:hint="eastAsia"/>
          <w:sz w:val="24"/>
          <w:lang w:bidi="ar"/>
        </w:rPr>
        <w:t>eGFR&lt;60mL/(min</w:t>
      </w:r>
      <w:r>
        <w:rPr>
          <w:rFonts w:ascii="微软雅黑" w:eastAsia="微软雅黑" w:hAnsi="微软雅黑" w:cs="微软雅黑" w:hint="eastAsia"/>
          <w:sz w:val="24"/>
          <w:lang w:bidi="ar"/>
        </w:rPr>
        <w:t>·</w:t>
      </w:r>
      <w:r>
        <w:rPr>
          <w:rFonts w:ascii="Times New Roman" w:eastAsia="宋体" w:hAnsi="Times New Roman" w:cs="宋体" w:hint="eastAsia"/>
          <w:sz w:val="24"/>
          <w:lang w:bidi="ar"/>
        </w:rPr>
        <w:t>1.73m</w:t>
      </w:r>
      <w:r>
        <w:rPr>
          <w:rFonts w:ascii="Times New Roman" w:eastAsia="宋体" w:hAnsi="Times New Roman" w:cs="宋体" w:hint="eastAsia"/>
          <w:sz w:val="24"/>
          <w:vertAlign w:val="superscript"/>
          <w:lang w:bidi="ar"/>
        </w:rPr>
        <w:t>2</w:t>
      </w:r>
      <w:r>
        <w:rPr>
          <w:rFonts w:ascii="Times New Roman" w:eastAsia="宋体" w:hAnsi="Times New Roman" w:cs="宋体" w:hint="eastAsia"/>
          <w:sz w:val="24"/>
          <w:lang w:bidi="ar"/>
        </w:rPr>
        <w:t>)</w:t>
      </w:r>
      <w:r>
        <w:rPr>
          <w:rFonts w:ascii="Times New Roman" w:eastAsia="宋体" w:hAnsi="Times New Roman" w:cs="宋体" w:hint="eastAsia"/>
          <w:sz w:val="24"/>
          <w:lang w:bidi="ar"/>
        </w:rPr>
        <w:t>。将研究对象按照</w:t>
      </w:r>
      <w:r>
        <w:rPr>
          <w:rFonts w:ascii="Times New Roman" w:eastAsia="宋体" w:hAnsi="Times New Roman" w:cs="宋体" w:hint="eastAsia"/>
          <w:sz w:val="24"/>
          <w:lang w:bidi="ar"/>
        </w:rPr>
        <w:t>CVAI</w:t>
      </w:r>
      <w:r>
        <w:rPr>
          <w:rFonts w:ascii="Times New Roman" w:eastAsia="宋体" w:hAnsi="Times New Roman" w:cs="宋体" w:hint="eastAsia"/>
          <w:sz w:val="24"/>
          <w:lang w:bidi="ar"/>
        </w:rPr>
        <w:t>水平的四分位数分为</w:t>
      </w:r>
      <w:r>
        <w:rPr>
          <w:rFonts w:ascii="Times New Roman" w:eastAsia="宋体" w:hAnsi="Times New Roman" w:cs="宋体" w:hint="eastAsia"/>
          <w:sz w:val="24"/>
          <w:lang w:bidi="ar"/>
        </w:rPr>
        <w:t>Q1</w:t>
      </w:r>
      <w:r>
        <w:rPr>
          <w:rFonts w:ascii="Times New Roman" w:eastAsia="宋体" w:hAnsi="Times New Roman" w:cs="宋体" w:hint="eastAsia"/>
          <w:sz w:val="24"/>
          <w:lang w:bidi="ar"/>
        </w:rPr>
        <w:t>、</w:t>
      </w:r>
      <w:r>
        <w:rPr>
          <w:rFonts w:ascii="Times New Roman" w:eastAsia="宋体" w:hAnsi="Times New Roman" w:cs="宋体" w:hint="eastAsia"/>
          <w:sz w:val="24"/>
          <w:lang w:bidi="ar"/>
        </w:rPr>
        <w:t>Q2</w:t>
      </w:r>
      <w:r>
        <w:rPr>
          <w:rFonts w:ascii="Times New Roman" w:eastAsia="宋体" w:hAnsi="Times New Roman" w:cs="宋体" w:hint="eastAsia"/>
          <w:sz w:val="24"/>
          <w:lang w:bidi="ar"/>
        </w:rPr>
        <w:t>、</w:t>
      </w:r>
      <w:r>
        <w:rPr>
          <w:rFonts w:ascii="Times New Roman" w:eastAsia="宋体" w:hAnsi="Times New Roman" w:cs="宋体" w:hint="eastAsia"/>
          <w:sz w:val="24"/>
          <w:lang w:bidi="ar"/>
        </w:rPr>
        <w:t>Q3</w:t>
      </w:r>
      <w:r>
        <w:rPr>
          <w:rFonts w:ascii="Times New Roman" w:eastAsia="宋体" w:hAnsi="Times New Roman" w:cs="宋体" w:hint="eastAsia"/>
          <w:sz w:val="24"/>
          <w:lang w:bidi="ar"/>
        </w:rPr>
        <w:t>和</w:t>
      </w:r>
      <w:r>
        <w:rPr>
          <w:rFonts w:ascii="Times New Roman" w:eastAsia="宋体" w:hAnsi="Times New Roman" w:cs="宋体" w:hint="eastAsia"/>
          <w:sz w:val="24"/>
          <w:lang w:bidi="ar"/>
        </w:rPr>
        <w:t>Q4</w:t>
      </w:r>
      <w:r>
        <w:rPr>
          <w:rFonts w:ascii="Times New Roman" w:eastAsia="宋体" w:hAnsi="Times New Roman" w:cs="宋体" w:hint="eastAsia"/>
          <w:sz w:val="24"/>
          <w:lang w:bidi="ar"/>
        </w:rPr>
        <w:t>组。采用</w:t>
      </w:r>
      <w:r>
        <w:rPr>
          <w:rFonts w:ascii="Times New Roman" w:eastAsia="宋体" w:hAnsi="Times New Roman" w:cs="宋体" w:hint="eastAsia"/>
          <w:sz w:val="24"/>
          <w:lang w:bidi="ar"/>
        </w:rPr>
        <w:t>logistic</w:t>
      </w:r>
      <w:r>
        <w:rPr>
          <w:rFonts w:ascii="Times New Roman" w:eastAsia="宋体" w:hAnsi="Times New Roman" w:cs="宋体" w:hint="eastAsia"/>
          <w:sz w:val="24"/>
          <w:lang w:bidi="ar"/>
        </w:rPr>
        <w:t>回归分析不同</w:t>
      </w:r>
      <w:r>
        <w:rPr>
          <w:rFonts w:ascii="Times New Roman" w:eastAsia="宋体" w:hAnsi="Times New Roman" w:cs="宋体" w:hint="eastAsia"/>
          <w:sz w:val="24"/>
          <w:lang w:bidi="ar"/>
        </w:rPr>
        <w:t>CVAI</w:t>
      </w:r>
      <w:r>
        <w:rPr>
          <w:rFonts w:ascii="Times New Roman" w:eastAsia="宋体" w:hAnsi="Times New Roman" w:cs="宋体" w:hint="eastAsia"/>
          <w:sz w:val="24"/>
          <w:lang w:bidi="ar"/>
        </w:rPr>
        <w:t>水平人群</w:t>
      </w:r>
      <w:r>
        <w:rPr>
          <w:rFonts w:ascii="Times New Roman" w:eastAsia="宋体" w:hAnsi="Times New Roman" w:cs="宋体" w:hint="eastAsia"/>
          <w:sz w:val="24"/>
          <w:lang w:bidi="ar"/>
        </w:rPr>
        <w:t>CKD</w:t>
      </w:r>
      <w:r>
        <w:rPr>
          <w:rFonts w:ascii="Times New Roman" w:eastAsia="宋体" w:hAnsi="Times New Roman" w:cs="宋体" w:hint="eastAsia"/>
          <w:sz w:val="24"/>
          <w:lang w:bidi="ar"/>
        </w:rPr>
        <w:t>的患病风险，采用限制性立方样条曲线探索</w:t>
      </w:r>
      <w:r>
        <w:rPr>
          <w:rFonts w:ascii="Times New Roman" w:eastAsia="宋体" w:hAnsi="Times New Roman" w:cs="宋体" w:hint="eastAsia"/>
          <w:sz w:val="24"/>
          <w:lang w:bidi="ar"/>
        </w:rPr>
        <w:t>CVAI</w:t>
      </w:r>
      <w:r>
        <w:rPr>
          <w:rFonts w:ascii="Times New Roman" w:eastAsia="宋体" w:hAnsi="Times New Roman" w:cs="宋体" w:hint="eastAsia"/>
          <w:sz w:val="24"/>
          <w:lang w:bidi="ar"/>
        </w:rPr>
        <w:t>水平与</w:t>
      </w:r>
      <w:r>
        <w:rPr>
          <w:rFonts w:ascii="Times New Roman" w:eastAsia="宋体" w:hAnsi="Times New Roman" w:cs="宋体" w:hint="eastAsia"/>
          <w:sz w:val="24"/>
          <w:lang w:bidi="ar"/>
        </w:rPr>
        <w:t>CKD</w:t>
      </w:r>
      <w:r>
        <w:rPr>
          <w:rFonts w:ascii="Times New Roman" w:eastAsia="宋体" w:hAnsi="Times New Roman" w:cs="宋体" w:hint="eastAsia"/>
          <w:sz w:val="24"/>
          <w:lang w:bidi="ar"/>
        </w:rPr>
        <w:t>患病风险的剂量</w:t>
      </w:r>
      <w:r>
        <w:rPr>
          <w:rFonts w:ascii="Times New Roman" w:eastAsia="宋体" w:hAnsi="Times New Roman" w:cs="宋体" w:hint="eastAsia"/>
          <w:sz w:val="24"/>
          <w:lang w:bidi="ar"/>
        </w:rPr>
        <w:t>-</w:t>
      </w:r>
      <w:r>
        <w:rPr>
          <w:rFonts w:ascii="Times New Roman" w:eastAsia="宋体" w:hAnsi="Times New Roman" w:cs="宋体" w:hint="eastAsia"/>
          <w:sz w:val="24"/>
          <w:lang w:bidi="ar"/>
        </w:rPr>
        <w:t>反应关系。</w:t>
      </w:r>
      <w:r>
        <w:rPr>
          <w:rFonts w:ascii="Times New Roman" w:eastAsia="宋体" w:hAnsi="Times New Roman" w:cs="宋体" w:hint="eastAsia"/>
          <w:b/>
          <w:bCs/>
          <w:sz w:val="24"/>
          <w:lang w:bidi="ar"/>
        </w:rPr>
        <w:t>结果</w:t>
      </w:r>
      <w:r>
        <w:rPr>
          <w:rFonts w:ascii="Times New Roman" w:eastAsia="宋体" w:hAnsi="Times New Roman" w:cs="宋体" w:hint="eastAsia"/>
          <w:sz w:val="24"/>
          <w:lang w:bidi="ar"/>
        </w:rPr>
        <w:t xml:space="preserve"> </w:t>
      </w:r>
      <w:r>
        <w:rPr>
          <w:rFonts w:ascii="Times New Roman" w:eastAsia="宋体" w:hAnsi="Times New Roman" w:cs="宋体" w:hint="eastAsia"/>
          <w:sz w:val="24"/>
          <w:lang w:bidi="ar"/>
        </w:rPr>
        <w:t>本研究共纳入</w:t>
      </w:r>
      <w:r>
        <w:rPr>
          <w:rFonts w:ascii="Times New Roman" w:eastAsia="宋体" w:hAnsi="Times New Roman" w:cs="宋体" w:hint="eastAsia"/>
          <w:sz w:val="24"/>
          <w:lang w:bidi="ar"/>
        </w:rPr>
        <w:t>515753</w:t>
      </w:r>
      <w:r>
        <w:rPr>
          <w:rFonts w:ascii="Times New Roman" w:eastAsia="宋体" w:hAnsi="Times New Roman" w:cs="宋体" w:hint="eastAsia"/>
          <w:sz w:val="24"/>
          <w:lang w:bidi="ar"/>
        </w:rPr>
        <w:t>名研究对象，</w:t>
      </w:r>
      <w:r>
        <w:rPr>
          <w:rFonts w:ascii="Times New Roman" w:eastAsia="宋体" w:hAnsi="Times New Roman" w:cs="宋体" w:hint="eastAsia"/>
          <w:sz w:val="24"/>
          <w:lang w:bidi="ar"/>
        </w:rPr>
        <w:t>CKD</w:t>
      </w:r>
      <w:r>
        <w:rPr>
          <w:rFonts w:ascii="Times New Roman" w:eastAsia="宋体" w:hAnsi="Times New Roman" w:cs="宋体" w:hint="eastAsia"/>
          <w:sz w:val="24"/>
          <w:lang w:bidi="ar"/>
        </w:rPr>
        <w:t>患者</w:t>
      </w:r>
      <w:r>
        <w:rPr>
          <w:rFonts w:ascii="Times New Roman" w:eastAsia="宋体" w:hAnsi="Times New Roman" w:cs="宋体" w:hint="eastAsia"/>
          <w:sz w:val="24"/>
          <w:lang w:bidi="ar"/>
        </w:rPr>
        <w:t>53313</w:t>
      </w:r>
      <w:r>
        <w:rPr>
          <w:rFonts w:ascii="Times New Roman" w:eastAsia="宋体" w:hAnsi="Times New Roman" w:cs="宋体" w:hint="eastAsia"/>
          <w:sz w:val="24"/>
          <w:lang w:bidi="ar"/>
        </w:rPr>
        <w:t>例，患病率为</w:t>
      </w:r>
      <w:r>
        <w:rPr>
          <w:rFonts w:ascii="Times New Roman" w:eastAsia="宋体" w:hAnsi="Times New Roman" w:cs="宋体" w:hint="eastAsia"/>
          <w:sz w:val="24"/>
          <w:lang w:bidi="ar"/>
        </w:rPr>
        <w:t>10.34%</w:t>
      </w:r>
      <w:r>
        <w:rPr>
          <w:rFonts w:ascii="Times New Roman" w:eastAsia="宋体" w:hAnsi="Times New Roman" w:cs="宋体" w:hint="eastAsia"/>
          <w:sz w:val="24"/>
          <w:lang w:bidi="ar"/>
        </w:rPr>
        <w:t>。随着</w:t>
      </w:r>
      <w:r>
        <w:rPr>
          <w:rFonts w:ascii="Times New Roman" w:eastAsia="宋体" w:hAnsi="Times New Roman" w:cs="宋体" w:hint="eastAsia"/>
          <w:sz w:val="24"/>
          <w:lang w:bidi="ar"/>
        </w:rPr>
        <w:t>CVAI</w:t>
      </w:r>
      <w:r>
        <w:rPr>
          <w:rFonts w:ascii="Times New Roman" w:eastAsia="宋体" w:hAnsi="Times New Roman" w:cs="宋体" w:hint="eastAsia"/>
          <w:sz w:val="24"/>
          <w:lang w:bidi="ar"/>
        </w:rPr>
        <w:t>水平升高，</w:t>
      </w:r>
      <w:r>
        <w:rPr>
          <w:rFonts w:ascii="Times New Roman" w:eastAsia="宋体" w:hAnsi="Times New Roman" w:cs="宋体" w:hint="eastAsia"/>
          <w:sz w:val="24"/>
          <w:lang w:bidi="ar"/>
        </w:rPr>
        <w:t>CKD</w:t>
      </w:r>
      <w:r>
        <w:rPr>
          <w:rFonts w:ascii="Times New Roman" w:eastAsia="宋体" w:hAnsi="Times New Roman" w:cs="宋体" w:hint="eastAsia"/>
          <w:sz w:val="24"/>
          <w:lang w:bidi="ar"/>
        </w:rPr>
        <w:t>的患病率升高，二者存在非线性的剂量</w:t>
      </w:r>
      <w:r>
        <w:rPr>
          <w:rFonts w:ascii="Times New Roman" w:eastAsia="宋体" w:hAnsi="Times New Roman" w:cs="宋体" w:hint="eastAsia"/>
          <w:sz w:val="24"/>
          <w:lang w:bidi="ar"/>
        </w:rPr>
        <w:t>-</w:t>
      </w:r>
      <w:r>
        <w:rPr>
          <w:rFonts w:ascii="Times New Roman" w:eastAsia="宋体" w:hAnsi="Times New Roman" w:cs="宋体" w:hint="eastAsia"/>
          <w:sz w:val="24"/>
          <w:lang w:bidi="ar"/>
        </w:rPr>
        <w:t>反应关系。调整调整年龄、性别、婚姻状况、教育水平、户籍类型、吸烟状况、饮酒状况、高血压、糖尿病、总胆固醇、低密度脂蛋白胆固醇、谷丙转氨酶和谷氨酰转移酶后，</w:t>
      </w:r>
      <w:r>
        <w:rPr>
          <w:rFonts w:ascii="Times New Roman" w:eastAsia="宋体" w:hAnsi="Times New Roman" w:cs="宋体" w:hint="eastAsia"/>
          <w:sz w:val="24"/>
          <w:lang w:bidi="ar"/>
        </w:rPr>
        <w:t>CVAI</w:t>
      </w:r>
      <w:r>
        <w:rPr>
          <w:rFonts w:ascii="Times New Roman" w:eastAsia="宋体" w:hAnsi="Times New Roman" w:cs="宋体" w:hint="eastAsia"/>
          <w:sz w:val="24"/>
          <w:lang w:bidi="ar"/>
        </w:rPr>
        <w:t>每增加一个</w:t>
      </w:r>
      <w:r>
        <w:rPr>
          <w:rFonts w:ascii="Times New Roman" w:eastAsia="宋体" w:hAnsi="Times New Roman" w:cs="宋体" w:hint="eastAsia"/>
          <w:sz w:val="24"/>
          <w:lang w:bidi="ar"/>
        </w:rPr>
        <w:t>SD</w:t>
      </w:r>
      <w:r>
        <w:rPr>
          <w:rFonts w:ascii="Times New Roman" w:eastAsia="宋体" w:hAnsi="Times New Roman" w:cs="宋体" w:hint="eastAsia"/>
          <w:sz w:val="24"/>
          <w:lang w:bidi="ar"/>
        </w:rPr>
        <w:t>，</w:t>
      </w:r>
      <w:r>
        <w:rPr>
          <w:rFonts w:ascii="Times New Roman" w:eastAsia="宋体" w:hAnsi="Times New Roman" w:cs="宋体" w:hint="eastAsia"/>
          <w:sz w:val="24"/>
          <w:lang w:bidi="ar"/>
        </w:rPr>
        <w:t>CKD</w:t>
      </w:r>
      <w:r>
        <w:rPr>
          <w:rFonts w:ascii="Times New Roman" w:eastAsia="宋体" w:hAnsi="Times New Roman" w:cs="宋体" w:hint="eastAsia"/>
          <w:sz w:val="24"/>
          <w:lang w:bidi="ar"/>
        </w:rPr>
        <w:t>患病风险增加</w:t>
      </w:r>
      <w:r>
        <w:rPr>
          <w:rFonts w:ascii="Times New Roman" w:eastAsia="宋体" w:hAnsi="Times New Roman" w:cs="宋体" w:hint="eastAsia"/>
          <w:sz w:val="24"/>
          <w:lang w:bidi="ar"/>
        </w:rPr>
        <w:t>31%</w:t>
      </w:r>
      <w:r>
        <w:rPr>
          <w:rFonts w:ascii="Times New Roman" w:eastAsia="宋体" w:hAnsi="Times New Roman" w:cs="宋体" w:hint="eastAsia"/>
          <w:sz w:val="24"/>
          <w:lang w:bidi="ar"/>
        </w:rPr>
        <w:t>（</w:t>
      </w:r>
      <w:r>
        <w:rPr>
          <w:rFonts w:ascii="Times New Roman" w:eastAsia="宋体" w:hAnsi="Times New Roman" w:cs="宋体" w:hint="eastAsia"/>
          <w:sz w:val="24"/>
          <w:lang w:bidi="ar"/>
        </w:rPr>
        <w:t>OR=1.31, 95% CI</w:t>
      </w:r>
      <w:r>
        <w:rPr>
          <w:rFonts w:ascii="Times New Roman" w:eastAsia="宋体" w:hAnsi="Times New Roman" w:cs="宋体" w:hint="eastAsia"/>
          <w:sz w:val="24"/>
          <w:lang w:bidi="ar"/>
        </w:rPr>
        <w:t>：</w:t>
      </w:r>
      <w:r>
        <w:rPr>
          <w:rFonts w:ascii="Times New Roman" w:eastAsia="宋体" w:hAnsi="Times New Roman" w:cs="宋体" w:hint="eastAsia"/>
          <w:sz w:val="24"/>
          <w:lang w:bidi="ar"/>
        </w:rPr>
        <w:t>1.30</w:t>
      </w:r>
      <w:r>
        <w:rPr>
          <w:rFonts w:ascii="Times New Roman" w:eastAsia="宋体" w:hAnsi="Times New Roman" w:cs="宋体" w:hint="eastAsia"/>
          <w:sz w:val="24"/>
          <w:lang w:bidi="ar"/>
        </w:rPr>
        <w:t>～</w:t>
      </w:r>
      <w:r>
        <w:rPr>
          <w:rFonts w:ascii="Times New Roman" w:eastAsia="宋体" w:hAnsi="Times New Roman" w:cs="宋体" w:hint="eastAsia"/>
          <w:sz w:val="24"/>
          <w:lang w:bidi="ar"/>
        </w:rPr>
        <w:t xml:space="preserve">1.33 </w:t>
      </w:r>
      <w:r>
        <w:rPr>
          <w:rFonts w:ascii="Times New Roman" w:eastAsia="宋体" w:hAnsi="Times New Roman" w:cs="宋体" w:hint="eastAsia"/>
          <w:sz w:val="24"/>
          <w:lang w:bidi="ar"/>
        </w:rPr>
        <w:t>）；与</w:t>
      </w:r>
      <w:r>
        <w:rPr>
          <w:rFonts w:ascii="Times New Roman" w:eastAsia="宋体" w:hAnsi="Times New Roman" w:cs="宋体" w:hint="eastAsia"/>
          <w:sz w:val="24"/>
          <w:lang w:bidi="ar"/>
        </w:rPr>
        <w:t>Q1</w:t>
      </w:r>
      <w:r>
        <w:rPr>
          <w:rFonts w:ascii="Times New Roman" w:eastAsia="宋体" w:hAnsi="Times New Roman" w:cs="宋体" w:hint="eastAsia"/>
          <w:sz w:val="24"/>
          <w:lang w:bidi="ar"/>
        </w:rPr>
        <w:t>组相比，</w:t>
      </w:r>
      <w:r>
        <w:rPr>
          <w:rFonts w:ascii="Times New Roman" w:eastAsia="宋体" w:hAnsi="Times New Roman" w:cs="宋体" w:hint="eastAsia"/>
          <w:sz w:val="24"/>
          <w:lang w:bidi="ar"/>
        </w:rPr>
        <w:t>Q2</w:t>
      </w:r>
      <w:r>
        <w:rPr>
          <w:rFonts w:ascii="Times New Roman" w:eastAsia="宋体" w:hAnsi="Times New Roman" w:cs="宋体" w:hint="eastAsia"/>
          <w:sz w:val="24"/>
          <w:lang w:bidi="ar"/>
        </w:rPr>
        <w:t>、</w:t>
      </w:r>
      <w:r>
        <w:rPr>
          <w:rFonts w:ascii="Times New Roman" w:eastAsia="宋体" w:hAnsi="Times New Roman" w:cs="宋体" w:hint="eastAsia"/>
          <w:sz w:val="24"/>
          <w:lang w:bidi="ar"/>
        </w:rPr>
        <w:t>Q3</w:t>
      </w:r>
      <w:r>
        <w:rPr>
          <w:rFonts w:ascii="Times New Roman" w:eastAsia="宋体" w:hAnsi="Times New Roman" w:cs="宋体" w:hint="eastAsia"/>
          <w:sz w:val="24"/>
          <w:lang w:bidi="ar"/>
        </w:rPr>
        <w:t>和</w:t>
      </w:r>
      <w:r>
        <w:rPr>
          <w:rFonts w:ascii="Times New Roman" w:eastAsia="宋体" w:hAnsi="Times New Roman" w:cs="宋体" w:hint="eastAsia"/>
          <w:sz w:val="24"/>
          <w:lang w:bidi="ar"/>
        </w:rPr>
        <w:t>Q4</w:t>
      </w:r>
      <w:r>
        <w:rPr>
          <w:rFonts w:ascii="Times New Roman" w:eastAsia="宋体" w:hAnsi="Times New Roman" w:cs="宋体" w:hint="eastAsia"/>
          <w:sz w:val="24"/>
          <w:lang w:bidi="ar"/>
        </w:rPr>
        <w:t>组的</w:t>
      </w:r>
      <w:r>
        <w:rPr>
          <w:rFonts w:ascii="Times New Roman" w:eastAsia="宋体" w:hAnsi="Times New Roman" w:cs="宋体" w:hint="eastAsia"/>
          <w:sz w:val="24"/>
          <w:lang w:bidi="ar"/>
        </w:rPr>
        <w:t>CKD</w:t>
      </w:r>
      <w:r>
        <w:rPr>
          <w:rFonts w:ascii="Times New Roman" w:eastAsia="宋体" w:hAnsi="Times New Roman" w:cs="宋体" w:hint="eastAsia"/>
          <w:sz w:val="24"/>
          <w:lang w:bidi="ar"/>
        </w:rPr>
        <w:t>患病风险分别增加</w:t>
      </w:r>
      <w:r>
        <w:rPr>
          <w:rFonts w:ascii="Times New Roman" w:eastAsia="宋体" w:hAnsi="Times New Roman" w:cs="宋体" w:hint="eastAsia"/>
          <w:sz w:val="24"/>
          <w:lang w:bidi="ar"/>
        </w:rPr>
        <w:t>28%</w:t>
      </w:r>
      <w:r>
        <w:rPr>
          <w:rFonts w:ascii="Times New Roman" w:eastAsia="宋体" w:hAnsi="Times New Roman" w:cs="宋体" w:hint="eastAsia"/>
          <w:sz w:val="24"/>
          <w:lang w:bidi="ar"/>
        </w:rPr>
        <w:t>（</w:t>
      </w:r>
      <w:r>
        <w:rPr>
          <w:rFonts w:ascii="Times New Roman" w:eastAsia="宋体" w:hAnsi="Times New Roman" w:cs="宋体" w:hint="eastAsia"/>
          <w:sz w:val="24"/>
          <w:lang w:bidi="ar"/>
        </w:rPr>
        <w:t>OR=1.28, 95% CI</w:t>
      </w:r>
      <w:r>
        <w:rPr>
          <w:rFonts w:ascii="Times New Roman" w:eastAsia="宋体" w:hAnsi="Times New Roman" w:cs="宋体" w:hint="eastAsia"/>
          <w:sz w:val="24"/>
          <w:lang w:bidi="ar"/>
        </w:rPr>
        <w:t>：</w:t>
      </w:r>
      <w:r>
        <w:rPr>
          <w:rFonts w:ascii="Times New Roman" w:eastAsia="宋体" w:hAnsi="Times New Roman" w:cs="宋体" w:hint="eastAsia"/>
          <w:sz w:val="24"/>
          <w:lang w:bidi="ar"/>
        </w:rPr>
        <w:t>1.25</w:t>
      </w:r>
      <w:r>
        <w:rPr>
          <w:rFonts w:ascii="Times New Roman" w:eastAsia="宋体" w:hAnsi="Times New Roman" w:cs="宋体" w:hint="eastAsia"/>
          <w:sz w:val="24"/>
          <w:lang w:bidi="ar"/>
        </w:rPr>
        <w:t>～</w:t>
      </w:r>
      <w:r>
        <w:rPr>
          <w:rFonts w:ascii="Times New Roman" w:eastAsia="宋体" w:hAnsi="Times New Roman" w:cs="宋体" w:hint="eastAsia"/>
          <w:sz w:val="24"/>
          <w:lang w:bidi="ar"/>
        </w:rPr>
        <w:t>1.32</w:t>
      </w:r>
      <w:r>
        <w:rPr>
          <w:rFonts w:ascii="Times New Roman" w:eastAsia="宋体" w:hAnsi="Times New Roman" w:cs="宋体" w:hint="eastAsia"/>
          <w:sz w:val="24"/>
          <w:lang w:bidi="ar"/>
        </w:rPr>
        <w:t>）、</w:t>
      </w:r>
      <w:r>
        <w:rPr>
          <w:rFonts w:ascii="Times New Roman" w:eastAsia="宋体" w:hAnsi="Times New Roman" w:cs="宋体" w:hint="eastAsia"/>
          <w:sz w:val="24"/>
          <w:lang w:bidi="ar"/>
        </w:rPr>
        <w:t>56%</w:t>
      </w:r>
      <w:r>
        <w:rPr>
          <w:rFonts w:ascii="Times New Roman" w:eastAsia="宋体" w:hAnsi="Times New Roman" w:cs="宋体" w:hint="eastAsia"/>
          <w:sz w:val="24"/>
          <w:lang w:bidi="ar"/>
        </w:rPr>
        <w:t>（</w:t>
      </w:r>
      <w:r>
        <w:rPr>
          <w:rFonts w:ascii="Times New Roman" w:eastAsia="宋体" w:hAnsi="Times New Roman" w:cs="宋体" w:hint="eastAsia"/>
          <w:sz w:val="24"/>
          <w:lang w:bidi="ar"/>
        </w:rPr>
        <w:t>OR=1.56, 95%CI</w:t>
      </w:r>
      <w:r>
        <w:rPr>
          <w:rFonts w:ascii="Times New Roman" w:eastAsia="宋体" w:hAnsi="Times New Roman" w:cs="宋体" w:hint="eastAsia"/>
          <w:sz w:val="24"/>
          <w:lang w:bidi="ar"/>
        </w:rPr>
        <w:t>：</w:t>
      </w:r>
      <w:r>
        <w:rPr>
          <w:rFonts w:ascii="Times New Roman" w:eastAsia="宋体" w:hAnsi="Times New Roman" w:cs="宋体" w:hint="eastAsia"/>
          <w:sz w:val="24"/>
          <w:lang w:bidi="ar"/>
        </w:rPr>
        <w:t>1.48</w:t>
      </w:r>
      <w:r>
        <w:rPr>
          <w:rFonts w:ascii="Times New Roman" w:eastAsia="宋体" w:hAnsi="Times New Roman" w:cs="宋体" w:hint="eastAsia"/>
          <w:sz w:val="24"/>
          <w:lang w:bidi="ar"/>
        </w:rPr>
        <w:t>～</w:t>
      </w:r>
      <w:r>
        <w:rPr>
          <w:rFonts w:ascii="Times New Roman" w:eastAsia="宋体" w:hAnsi="Times New Roman" w:cs="宋体" w:hint="eastAsia"/>
          <w:sz w:val="24"/>
          <w:lang w:bidi="ar"/>
        </w:rPr>
        <w:t>1.57</w:t>
      </w:r>
      <w:r>
        <w:rPr>
          <w:rFonts w:ascii="Times New Roman" w:eastAsia="宋体" w:hAnsi="Times New Roman" w:cs="宋体" w:hint="eastAsia"/>
          <w:sz w:val="24"/>
          <w:lang w:bidi="ar"/>
        </w:rPr>
        <w:t>）和</w:t>
      </w:r>
      <w:r>
        <w:rPr>
          <w:rFonts w:ascii="Times New Roman" w:eastAsia="宋体" w:hAnsi="Times New Roman" w:cs="宋体" w:hint="eastAsia"/>
          <w:sz w:val="24"/>
          <w:lang w:bidi="ar"/>
        </w:rPr>
        <w:t>104%</w:t>
      </w:r>
      <w:r>
        <w:rPr>
          <w:rFonts w:ascii="Times New Roman" w:eastAsia="宋体" w:hAnsi="Times New Roman" w:cs="宋体" w:hint="eastAsia"/>
          <w:sz w:val="24"/>
          <w:lang w:bidi="ar"/>
        </w:rPr>
        <w:t>（</w:t>
      </w:r>
      <w:r>
        <w:rPr>
          <w:rFonts w:ascii="Times New Roman" w:eastAsia="宋体" w:hAnsi="Times New Roman" w:cs="宋体" w:hint="eastAsia"/>
          <w:sz w:val="24"/>
          <w:lang w:bidi="ar"/>
        </w:rPr>
        <w:t>OR=2.04, 95%CI</w:t>
      </w:r>
      <w:r>
        <w:rPr>
          <w:rFonts w:ascii="Times New Roman" w:eastAsia="宋体" w:hAnsi="Times New Roman" w:cs="宋体" w:hint="eastAsia"/>
          <w:sz w:val="24"/>
          <w:lang w:bidi="ar"/>
        </w:rPr>
        <w:t>：</w:t>
      </w:r>
      <w:r>
        <w:rPr>
          <w:rFonts w:ascii="Times New Roman" w:eastAsia="宋体" w:hAnsi="Times New Roman" w:cs="宋体" w:hint="eastAsia"/>
          <w:sz w:val="24"/>
          <w:lang w:bidi="ar"/>
        </w:rPr>
        <w:t>1.99</w:t>
      </w:r>
      <w:r>
        <w:rPr>
          <w:rFonts w:ascii="Times New Roman" w:eastAsia="宋体" w:hAnsi="Times New Roman" w:cs="宋体" w:hint="eastAsia"/>
          <w:sz w:val="24"/>
          <w:lang w:bidi="ar"/>
        </w:rPr>
        <w:t>～</w:t>
      </w:r>
      <w:r>
        <w:rPr>
          <w:rFonts w:ascii="Times New Roman" w:eastAsia="宋体" w:hAnsi="Times New Roman" w:cs="宋体" w:hint="eastAsia"/>
          <w:sz w:val="24"/>
          <w:lang w:bidi="ar"/>
        </w:rPr>
        <w:t>2.10</w:t>
      </w:r>
      <w:r>
        <w:rPr>
          <w:rFonts w:ascii="Times New Roman" w:eastAsia="宋体" w:hAnsi="Times New Roman" w:cs="宋体" w:hint="eastAsia"/>
          <w:sz w:val="24"/>
          <w:lang w:bidi="ar"/>
        </w:rPr>
        <w:t>）。</w:t>
      </w:r>
      <w:r>
        <w:rPr>
          <w:rFonts w:ascii="Times New Roman" w:eastAsia="宋体" w:hAnsi="Times New Roman" w:cs="宋体" w:hint="eastAsia"/>
          <w:b/>
          <w:bCs/>
          <w:sz w:val="24"/>
          <w:lang w:bidi="ar"/>
        </w:rPr>
        <w:t>结论</w:t>
      </w:r>
      <w:r>
        <w:rPr>
          <w:rFonts w:ascii="Times New Roman" w:eastAsia="宋体" w:hAnsi="Times New Roman" w:cs="宋体" w:hint="eastAsia"/>
          <w:sz w:val="24"/>
          <w:lang w:bidi="ar"/>
        </w:rPr>
        <w:t xml:space="preserve"> CVAI</w:t>
      </w:r>
      <w:r>
        <w:rPr>
          <w:rFonts w:ascii="Times New Roman" w:eastAsia="宋体" w:hAnsi="Times New Roman" w:cs="宋体" w:hint="eastAsia"/>
          <w:sz w:val="24"/>
          <w:lang w:bidi="ar"/>
        </w:rPr>
        <w:t>与老年人</w:t>
      </w:r>
      <w:r>
        <w:rPr>
          <w:rFonts w:ascii="Times New Roman" w:eastAsia="宋体" w:hAnsi="Times New Roman" w:cs="宋体" w:hint="eastAsia"/>
          <w:sz w:val="24"/>
          <w:lang w:bidi="ar"/>
        </w:rPr>
        <w:t>CKD</w:t>
      </w:r>
      <w:r>
        <w:rPr>
          <w:rFonts w:ascii="Times New Roman" w:eastAsia="宋体" w:hAnsi="Times New Roman" w:cs="宋体" w:hint="eastAsia"/>
          <w:sz w:val="24"/>
          <w:lang w:bidi="ar"/>
        </w:rPr>
        <w:t>患病风险相关，随着</w:t>
      </w:r>
      <w:r>
        <w:rPr>
          <w:rFonts w:ascii="Times New Roman" w:eastAsia="宋体" w:hAnsi="Times New Roman" w:cs="宋体" w:hint="eastAsia"/>
          <w:sz w:val="24"/>
          <w:lang w:bidi="ar"/>
        </w:rPr>
        <w:t>CVAI</w:t>
      </w:r>
      <w:r>
        <w:rPr>
          <w:rFonts w:ascii="Times New Roman" w:eastAsia="宋体" w:hAnsi="Times New Roman" w:cs="宋体" w:hint="eastAsia"/>
          <w:sz w:val="24"/>
          <w:lang w:bidi="ar"/>
        </w:rPr>
        <w:t>水平升高老年人</w:t>
      </w:r>
      <w:r>
        <w:rPr>
          <w:rFonts w:ascii="Times New Roman" w:eastAsia="宋体" w:hAnsi="Times New Roman" w:cs="宋体" w:hint="eastAsia"/>
          <w:sz w:val="24"/>
          <w:lang w:bidi="ar"/>
        </w:rPr>
        <w:t>CKD</w:t>
      </w:r>
      <w:r>
        <w:rPr>
          <w:rFonts w:ascii="Times New Roman" w:eastAsia="宋体" w:hAnsi="Times New Roman" w:cs="宋体" w:hint="eastAsia"/>
          <w:sz w:val="24"/>
          <w:lang w:bidi="ar"/>
        </w:rPr>
        <w:t>患病风险逐渐升高。</w:t>
      </w:r>
      <w:r>
        <w:rPr>
          <w:rFonts w:ascii="Times New Roman" w:eastAsia="宋体" w:hAnsi="Times New Roman" w:cs="宋体" w:hint="eastAsia"/>
          <w:sz w:val="24"/>
          <w:lang w:bidi="ar"/>
        </w:rPr>
        <w:t>CVAI</w:t>
      </w:r>
      <w:r>
        <w:rPr>
          <w:rFonts w:ascii="Times New Roman" w:eastAsia="宋体" w:hAnsi="Times New Roman" w:cs="宋体" w:hint="eastAsia"/>
          <w:sz w:val="24"/>
          <w:lang w:bidi="ar"/>
        </w:rPr>
        <w:t>可以作为识别老年人</w:t>
      </w:r>
      <w:r>
        <w:rPr>
          <w:rFonts w:ascii="Times New Roman" w:eastAsia="宋体" w:hAnsi="Times New Roman" w:cs="宋体" w:hint="eastAsia"/>
          <w:sz w:val="24"/>
          <w:lang w:bidi="ar"/>
        </w:rPr>
        <w:t>CKD</w:t>
      </w:r>
      <w:r>
        <w:rPr>
          <w:rFonts w:ascii="Times New Roman" w:eastAsia="宋体" w:hAnsi="Times New Roman" w:cs="宋体" w:hint="eastAsia"/>
          <w:sz w:val="24"/>
          <w:lang w:bidi="ar"/>
        </w:rPr>
        <w:t>的有效临床指标，在临床实践中关注</w:t>
      </w:r>
      <w:r>
        <w:rPr>
          <w:rFonts w:ascii="Times New Roman" w:eastAsia="宋体" w:hAnsi="Times New Roman" w:cs="宋体" w:hint="eastAsia"/>
          <w:sz w:val="24"/>
          <w:lang w:bidi="ar"/>
        </w:rPr>
        <w:t>CVAI</w:t>
      </w:r>
      <w:r>
        <w:rPr>
          <w:rFonts w:ascii="Times New Roman" w:eastAsia="宋体" w:hAnsi="Times New Roman" w:cs="宋体" w:hint="eastAsia"/>
          <w:sz w:val="24"/>
          <w:lang w:bidi="ar"/>
        </w:rPr>
        <w:t>水平对于早期发现和管理</w:t>
      </w:r>
      <w:r>
        <w:rPr>
          <w:rFonts w:ascii="Times New Roman" w:eastAsia="宋体" w:hAnsi="Times New Roman" w:cs="宋体" w:hint="eastAsia"/>
          <w:sz w:val="24"/>
          <w:lang w:bidi="ar"/>
        </w:rPr>
        <w:t>CKD</w:t>
      </w:r>
      <w:r>
        <w:rPr>
          <w:rFonts w:ascii="Times New Roman" w:eastAsia="宋体" w:hAnsi="Times New Roman" w:cs="宋体" w:hint="eastAsia"/>
          <w:sz w:val="24"/>
          <w:lang w:bidi="ar"/>
        </w:rPr>
        <w:t>患者具有潜在价值。</w:t>
      </w:r>
    </w:p>
    <w:p w14:paraId="2FB8E5F2" w14:textId="77777777" w:rsidR="00833BAB" w:rsidRDefault="00000000">
      <w:pPr>
        <w:spacing w:line="360" w:lineRule="auto"/>
        <w:rPr>
          <w:rFonts w:ascii="Times New Roman" w:eastAsia="宋体" w:hAnsi="Times New Roman" w:cs="Times New Roman"/>
          <w:sz w:val="24"/>
          <w:lang w:bidi="ar"/>
        </w:rPr>
      </w:pPr>
      <w:r>
        <w:rPr>
          <w:rFonts w:ascii="Times New Roman" w:eastAsia="宋体" w:hAnsi="Times New Roman" w:cs="宋体" w:hint="eastAsia"/>
          <w:b/>
          <w:bCs/>
          <w:sz w:val="24"/>
          <w:lang w:bidi="ar"/>
        </w:rPr>
        <w:t>关键词：</w:t>
      </w:r>
      <w:r>
        <w:rPr>
          <w:rFonts w:ascii="Times New Roman" w:eastAsia="宋体" w:hAnsi="Times New Roman" w:cs="Times New Roman" w:hint="eastAsia"/>
          <w:sz w:val="24"/>
          <w:lang w:bidi="ar"/>
        </w:rPr>
        <w:t>慢性肾病</w:t>
      </w:r>
      <w:r>
        <w:rPr>
          <w:rFonts w:ascii="Times New Roman" w:eastAsia="宋体" w:hAnsi="Times New Roman" w:cs="宋体" w:hint="eastAsia"/>
          <w:sz w:val="24"/>
          <w:lang w:bidi="ar"/>
        </w:rPr>
        <w:t>；</w:t>
      </w:r>
      <w:r>
        <w:rPr>
          <w:rFonts w:ascii="Times New Roman" w:eastAsia="宋体" w:hAnsi="Times New Roman" w:cs="Times New Roman" w:hint="eastAsia"/>
          <w:sz w:val="24"/>
          <w:lang w:bidi="ar"/>
        </w:rPr>
        <w:t>中国人内脏脂肪指数；老年人</w:t>
      </w:r>
    </w:p>
    <w:p w14:paraId="09A926EE" w14:textId="77777777" w:rsidR="00833BAB" w:rsidRDefault="00833BAB">
      <w:pPr>
        <w:spacing w:line="360" w:lineRule="auto"/>
        <w:rPr>
          <w:rFonts w:ascii="Times New Roman" w:eastAsia="宋体" w:hAnsi="Times New Roman" w:cs="Times New Roman"/>
          <w:sz w:val="24"/>
          <w:lang w:bidi="ar"/>
        </w:rPr>
      </w:pPr>
    </w:p>
    <w:p w14:paraId="2E7D8C71" w14:textId="77777777" w:rsidR="00833BAB" w:rsidRDefault="00833BAB">
      <w:pPr>
        <w:spacing w:line="360" w:lineRule="auto"/>
        <w:rPr>
          <w:rFonts w:ascii="Times New Roman" w:eastAsia="宋体" w:hAnsi="Times New Roman" w:cs="Times New Roman"/>
          <w:sz w:val="24"/>
          <w:lang w:bidi="ar"/>
        </w:rPr>
      </w:pPr>
    </w:p>
    <w:p w14:paraId="1F466753" w14:textId="77777777" w:rsidR="00833BAB" w:rsidRDefault="00833BAB">
      <w:pPr>
        <w:spacing w:line="360" w:lineRule="auto"/>
        <w:rPr>
          <w:rFonts w:ascii="Times New Roman" w:eastAsia="宋体" w:hAnsi="Times New Roman" w:cs="Times New Roman"/>
          <w:sz w:val="24"/>
          <w:lang w:bidi="ar"/>
        </w:rPr>
      </w:pPr>
    </w:p>
    <w:tbl>
      <w:tblPr>
        <w:tblW w:w="9632" w:type="dxa"/>
        <w:jc w:val="center"/>
        <w:tblLayout w:type="fixed"/>
        <w:tblLook w:val="04A0" w:firstRow="1" w:lastRow="0" w:firstColumn="1" w:lastColumn="0" w:noHBand="0" w:noVBand="1"/>
      </w:tblPr>
      <w:tblGrid>
        <w:gridCol w:w="1636"/>
        <w:gridCol w:w="1701"/>
        <w:gridCol w:w="1559"/>
        <w:gridCol w:w="1563"/>
        <w:gridCol w:w="1568"/>
        <w:gridCol w:w="1605"/>
      </w:tblGrid>
      <w:tr w:rsidR="00833BAB" w14:paraId="7FA8140F" w14:textId="77777777">
        <w:trPr>
          <w:trHeight w:val="270"/>
          <w:jc w:val="center"/>
        </w:trPr>
        <w:tc>
          <w:tcPr>
            <w:tcW w:w="9632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5CCDF86" w14:textId="77777777" w:rsidR="00833BAB" w:rsidRDefault="00000000">
            <w:pPr>
              <w:widowControl/>
              <w:jc w:val="center"/>
              <w:textAlignment w:val="center"/>
              <w:rPr>
                <w:rFonts w:ascii="Times New Roman" w:eastAsia="宋体" w:hAnsi="Times New Roman" w:cs="宋体"/>
                <w:color w:val="000000"/>
                <w:szCs w:val="21"/>
              </w:rPr>
            </w:pPr>
            <w:r>
              <w:rPr>
                <w:rFonts w:ascii="Times New Roman" w:eastAsia="宋体" w:hAnsi="Times New Roman" w:cs="宋体" w:hint="eastAsia"/>
                <w:color w:val="000000"/>
                <w:kern w:val="0"/>
                <w:szCs w:val="21"/>
                <w:lang w:bidi="ar"/>
              </w:rPr>
              <w:t>表</w:t>
            </w:r>
            <w:r>
              <w:rPr>
                <w:rFonts w:ascii="Times New Roman" w:eastAsia="宋体" w:hAnsi="Times New Roman" w:cs="宋体" w:hint="eastAsia"/>
                <w:color w:val="000000"/>
                <w:kern w:val="0"/>
                <w:szCs w:val="21"/>
                <w:lang w:bidi="ar"/>
              </w:rPr>
              <w:t>1 CVAI</w:t>
            </w:r>
            <w:r>
              <w:rPr>
                <w:rFonts w:ascii="Times New Roman" w:eastAsia="宋体" w:hAnsi="Times New Roman" w:cs="宋体" w:hint="eastAsia"/>
                <w:color w:val="000000"/>
                <w:kern w:val="0"/>
                <w:szCs w:val="21"/>
                <w:lang w:bidi="ar"/>
              </w:rPr>
              <w:t>与老年人</w:t>
            </w:r>
            <w:r>
              <w:rPr>
                <w:rFonts w:ascii="Times New Roman" w:eastAsia="宋体" w:hAnsi="Times New Roman" w:cs="宋体" w:hint="eastAsia"/>
                <w:color w:val="000000"/>
                <w:kern w:val="0"/>
                <w:szCs w:val="21"/>
                <w:lang w:bidi="ar"/>
              </w:rPr>
              <w:t>CKD</w:t>
            </w:r>
            <w:r>
              <w:rPr>
                <w:rFonts w:ascii="Times New Roman" w:eastAsia="宋体" w:hAnsi="Times New Roman" w:cs="宋体" w:hint="eastAsia"/>
                <w:color w:val="000000"/>
                <w:kern w:val="0"/>
                <w:szCs w:val="21"/>
                <w:lang w:bidi="ar"/>
              </w:rPr>
              <w:t>患病风险的关联分析［</w:t>
            </w:r>
            <w:r>
              <w:rPr>
                <w:rFonts w:ascii="Times New Roman" w:eastAsia="宋体" w:hAnsi="Times New Roman" w:cs="宋体" w:hint="eastAsia"/>
                <w:i/>
                <w:iCs/>
                <w:color w:val="000000"/>
                <w:kern w:val="0"/>
                <w:szCs w:val="21"/>
                <w:lang w:bidi="ar"/>
              </w:rPr>
              <w:t>OR</w:t>
            </w:r>
            <w:r>
              <w:rPr>
                <w:rFonts w:ascii="Times New Roman" w:eastAsia="宋体" w:hAnsi="Times New Roman" w:cs="宋体" w:hint="eastAsia"/>
                <w:color w:val="000000"/>
                <w:kern w:val="0"/>
                <w:szCs w:val="21"/>
                <w:lang w:bidi="ar"/>
              </w:rPr>
              <w:t>值（</w:t>
            </w:r>
            <w:r>
              <w:rPr>
                <w:rFonts w:ascii="Times New Roman" w:eastAsia="宋体" w:hAnsi="Times New Roman" w:cs="宋体" w:hint="eastAsia"/>
                <w:i/>
                <w:iCs/>
                <w:color w:val="000000"/>
                <w:kern w:val="0"/>
                <w:szCs w:val="21"/>
                <w:lang w:bidi="ar"/>
              </w:rPr>
              <w:t>95%CI</w:t>
            </w:r>
            <w:r>
              <w:rPr>
                <w:rFonts w:ascii="Times New Roman" w:eastAsia="宋体" w:hAnsi="Times New Roman" w:cs="宋体" w:hint="eastAsia"/>
                <w:color w:val="000000"/>
                <w:kern w:val="0"/>
                <w:szCs w:val="21"/>
                <w:lang w:bidi="ar"/>
              </w:rPr>
              <w:t>）］</w:t>
            </w:r>
          </w:p>
        </w:tc>
      </w:tr>
      <w:tr w:rsidR="00833BAB" w14:paraId="12B73419" w14:textId="77777777">
        <w:trPr>
          <w:trHeight w:val="270"/>
          <w:jc w:val="center"/>
        </w:trPr>
        <w:tc>
          <w:tcPr>
            <w:tcW w:w="16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3AA1E39" w14:textId="77777777" w:rsidR="00833BAB" w:rsidRDefault="00833BAB">
            <w:pPr>
              <w:jc w:val="center"/>
              <w:rPr>
                <w:rFonts w:ascii="Times New Roman" w:eastAsia="宋体" w:hAnsi="Times New Roman" w:cs="宋体"/>
                <w:color w:val="000000"/>
                <w:szCs w:val="21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0564EF8" w14:textId="77777777" w:rsidR="00833BAB" w:rsidRDefault="00000000">
            <w:pPr>
              <w:widowControl/>
              <w:jc w:val="center"/>
              <w:textAlignment w:val="center"/>
              <w:rPr>
                <w:rFonts w:ascii="Times New Roman" w:eastAsia="宋体" w:hAnsi="Times New Roman" w:cs="宋体"/>
                <w:color w:val="000000"/>
                <w:szCs w:val="21"/>
              </w:rPr>
            </w:pPr>
            <w:r>
              <w:rPr>
                <w:rFonts w:ascii="Times New Roman" w:eastAsia="宋体" w:hAnsi="Times New Roman" w:cs="宋体" w:hint="eastAsia"/>
                <w:color w:val="000000"/>
                <w:kern w:val="0"/>
                <w:szCs w:val="21"/>
                <w:lang w:bidi="ar"/>
              </w:rPr>
              <w:t>CKD</w:t>
            </w:r>
            <w:r>
              <w:rPr>
                <w:rFonts w:ascii="Times New Roman" w:eastAsia="宋体" w:hAnsi="Times New Roman" w:cs="宋体" w:hint="eastAsia"/>
                <w:color w:val="000000"/>
                <w:kern w:val="0"/>
                <w:szCs w:val="21"/>
                <w:lang w:bidi="ar"/>
              </w:rPr>
              <w:t>病例数</w:t>
            </w:r>
            <w:r>
              <w:rPr>
                <w:rFonts w:ascii="Times New Roman" w:eastAsia="宋体" w:hAnsi="Times New Roman" w:cs="宋体" w:hint="eastAsia"/>
                <w:color w:val="000000"/>
                <w:kern w:val="0"/>
                <w:szCs w:val="21"/>
                <w:lang w:bidi="ar"/>
              </w:rPr>
              <w:t>(%)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A2046E7" w14:textId="77777777" w:rsidR="00833BAB" w:rsidRDefault="00000000">
            <w:pPr>
              <w:widowControl/>
              <w:jc w:val="center"/>
              <w:textAlignment w:val="center"/>
              <w:rPr>
                <w:rFonts w:ascii="Times New Roman" w:eastAsia="宋体" w:hAnsi="Times New Roman" w:cs="宋体"/>
                <w:color w:val="000000"/>
                <w:szCs w:val="21"/>
              </w:rPr>
            </w:pPr>
            <w:r>
              <w:rPr>
                <w:rFonts w:ascii="Times New Roman" w:eastAsia="宋体" w:hAnsi="Times New Roman" w:cs="宋体" w:hint="eastAsia"/>
                <w:color w:val="000000"/>
                <w:kern w:val="0"/>
                <w:szCs w:val="21"/>
                <w:lang w:bidi="ar"/>
              </w:rPr>
              <w:t>Model 1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34CD859" w14:textId="77777777" w:rsidR="00833BAB" w:rsidRDefault="00000000">
            <w:pPr>
              <w:widowControl/>
              <w:jc w:val="center"/>
              <w:textAlignment w:val="center"/>
              <w:rPr>
                <w:rFonts w:ascii="Times New Roman" w:eastAsia="宋体" w:hAnsi="Times New Roman" w:cs="宋体"/>
                <w:color w:val="000000"/>
                <w:szCs w:val="21"/>
              </w:rPr>
            </w:pPr>
            <w:r>
              <w:rPr>
                <w:rFonts w:ascii="Times New Roman" w:eastAsia="宋体" w:hAnsi="Times New Roman" w:cs="宋体" w:hint="eastAsia"/>
                <w:color w:val="000000"/>
                <w:kern w:val="0"/>
                <w:szCs w:val="21"/>
                <w:lang w:bidi="ar"/>
              </w:rPr>
              <w:t>Model 2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6148C4D" w14:textId="77777777" w:rsidR="00833BAB" w:rsidRDefault="00000000">
            <w:pPr>
              <w:widowControl/>
              <w:jc w:val="center"/>
              <w:textAlignment w:val="center"/>
              <w:rPr>
                <w:rFonts w:ascii="Times New Roman" w:eastAsia="宋体" w:hAnsi="Times New Roman" w:cs="宋体"/>
                <w:color w:val="000000"/>
                <w:szCs w:val="21"/>
              </w:rPr>
            </w:pPr>
            <w:r>
              <w:rPr>
                <w:rFonts w:ascii="Times New Roman" w:eastAsia="宋体" w:hAnsi="Times New Roman" w:cs="宋体" w:hint="eastAsia"/>
                <w:color w:val="000000"/>
                <w:kern w:val="0"/>
                <w:szCs w:val="21"/>
                <w:lang w:bidi="ar"/>
              </w:rPr>
              <w:t>Model 3</w:t>
            </w:r>
          </w:p>
        </w:tc>
        <w:tc>
          <w:tcPr>
            <w:tcW w:w="16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D5721C3" w14:textId="77777777" w:rsidR="00833BAB" w:rsidRDefault="00000000">
            <w:pPr>
              <w:widowControl/>
              <w:jc w:val="center"/>
              <w:textAlignment w:val="center"/>
              <w:rPr>
                <w:rFonts w:ascii="Times New Roman" w:eastAsia="宋体" w:hAnsi="Times New Roman" w:cs="宋体"/>
                <w:color w:val="000000"/>
                <w:szCs w:val="21"/>
              </w:rPr>
            </w:pPr>
            <w:r>
              <w:rPr>
                <w:rFonts w:ascii="Times New Roman" w:eastAsia="宋体" w:hAnsi="Times New Roman" w:cs="宋体" w:hint="eastAsia"/>
                <w:color w:val="000000"/>
                <w:kern w:val="0"/>
                <w:szCs w:val="21"/>
                <w:lang w:bidi="ar"/>
              </w:rPr>
              <w:t>Model 4</w:t>
            </w:r>
          </w:p>
        </w:tc>
      </w:tr>
      <w:tr w:rsidR="00833BAB" w14:paraId="6D2F0564" w14:textId="77777777">
        <w:trPr>
          <w:trHeight w:val="270"/>
          <w:jc w:val="center"/>
        </w:trPr>
        <w:tc>
          <w:tcPr>
            <w:tcW w:w="16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56591C" w14:textId="77777777" w:rsidR="00833BAB" w:rsidRDefault="00000000">
            <w:pPr>
              <w:widowControl/>
              <w:jc w:val="center"/>
              <w:textAlignment w:val="center"/>
              <w:rPr>
                <w:rFonts w:ascii="Times New Roman" w:eastAsia="宋体" w:hAnsi="Times New Roman" w:cs="宋体"/>
                <w:color w:val="000000"/>
                <w:szCs w:val="21"/>
              </w:rPr>
            </w:pPr>
            <w:r>
              <w:rPr>
                <w:rFonts w:ascii="Times New Roman" w:eastAsia="宋体" w:hAnsi="Times New Roman" w:cs="宋体" w:hint="eastAsia"/>
                <w:color w:val="000000"/>
                <w:kern w:val="0"/>
                <w:szCs w:val="21"/>
                <w:lang w:bidi="ar"/>
              </w:rPr>
              <w:t>Continuous Per 1 SD increase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A5393A" w14:textId="77777777" w:rsidR="00833BAB" w:rsidRDefault="00000000">
            <w:pPr>
              <w:widowControl/>
              <w:jc w:val="center"/>
              <w:textAlignment w:val="center"/>
              <w:rPr>
                <w:rFonts w:ascii="Times New Roman" w:eastAsia="宋体" w:hAnsi="Times New Roman" w:cs="宋体"/>
                <w:color w:val="000000"/>
                <w:szCs w:val="21"/>
              </w:rPr>
            </w:pPr>
            <w:r>
              <w:rPr>
                <w:rFonts w:ascii="Times New Roman" w:eastAsia="宋体" w:hAnsi="Times New Roman" w:cs="宋体" w:hint="eastAsia"/>
                <w:color w:val="000000"/>
                <w:kern w:val="0"/>
                <w:szCs w:val="21"/>
                <w:lang w:bidi="ar"/>
              </w:rPr>
              <w:t>53313(10.34)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91266E" w14:textId="77777777" w:rsidR="00833BAB" w:rsidRDefault="00000000">
            <w:pPr>
              <w:widowControl/>
              <w:jc w:val="center"/>
              <w:textAlignment w:val="center"/>
              <w:rPr>
                <w:rFonts w:ascii="Times New Roman" w:eastAsia="宋体" w:hAnsi="Times New Roman" w:cs="宋体"/>
                <w:color w:val="000000"/>
                <w:szCs w:val="21"/>
              </w:rPr>
            </w:pPr>
            <w:r>
              <w:rPr>
                <w:rFonts w:ascii="Times New Roman" w:eastAsia="宋体" w:hAnsi="Times New Roman" w:cs="宋体" w:hint="eastAsia"/>
                <w:color w:val="000000"/>
                <w:kern w:val="0"/>
                <w:szCs w:val="21"/>
                <w:lang w:bidi="ar"/>
              </w:rPr>
              <w:t>1.39(1.37-1.40)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7C4B4A" w14:textId="77777777" w:rsidR="00833BAB" w:rsidRDefault="00000000">
            <w:pPr>
              <w:widowControl/>
              <w:jc w:val="center"/>
              <w:textAlignment w:val="center"/>
              <w:rPr>
                <w:rFonts w:ascii="Times New Roman" w:eastAsia="宋体" w:hAnsi="Times New Roman" w:cs="宋体"/>
                <w:color w:val="000000"/>
                <w:szCs w:val="21"/>
              </w:rPr>
            </w:pPr>
            <w:r>
              <w:rPr>
                <w:rFonts w:ascii="Times New Roman" w:eastAsia="宋体" w:hAnsi="Times New Roman" w:cs="宋体" w:hint="eastAsia"/>
                <w:color w:val="000000"/>
                <w:kern w:val="0"/>
                <w:szCs w:val="21"/>
                <w:lang w:bidi="ar"/>
              </w:rPr>
              <w:t>1.31(1.29-1.32)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611D23" w14:textId="77777777" w:rsidR="00833BAB" w:rsidRDefault="00000000">
            <w:pPr>
              <w:widowControl/>
              <w:jc w:val="center"/>
              <w:textAlignment w:val="center"/>
              <w:rPr>
                <w:rFonts w:ascii="Times New Roman" w:eastAsia="宋体" w:hAnsi="Times New Roman" w:cs="宋体"/>
                <w:color w:val="000000"/>
                <w:szCs w:val="21"/>
              </w:rPr>
            </w:pPr>
            <w:r>
              <w:rPr>
                <w:rFonts w:ascii="Times New Roman" w:eastAsia="宋体" w:hAnsi="Times New Roman" w:cs="宋体" w:hint="eastAsia"/>
                <w:color w:val="000000"/>
                <w:kern w:val="0"/>
                <w:szCs w:val="21"/>
                <w:lang w:bidi="ar"/>
              </w:rPr>
              <w:t>1.28(1.26-1.29)</w:t>
            </w:r>
          </w:p>
        </w:tc>
        <w:tc>
          <w:tcPr>
            <w:tcW w:w="16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A7BDF3" w14:textId="77777777" w:rsidR="00833BAB" w:rsidRDefault="00000000">
            <w:pPr>
              <w:widowControl/>
              <w:jc w:val="center"/>
              <w:textAlignment w:val="center"/>
              <w:rPr>
                <w:rFonts w:ascii="Times New Roman" w:eastAsia="宋体" w:hAnsi="Times New Roman" w:cs="宋体"/>
                <w:color w:val="000000"/>
                <w:szCs w:val="21"/>
              </w:rPr>
            </w:pPr>
            <w:r>
              <w:rPr>
                <w:rFonts w:ascii="Times New Roman" w:eastAsia="宋体" w:hAnsi="Times New Roman" w:cs="宋体" w:hint="eastAsia"/>
                <w:color w:val="000000"/>
                <w:kern w:val="0"/>
                <w:szCs w:val="21"/>
                <w:lang w:bidi="ar"/>
              </w:rPr>
              <w:t>1.31(1.30-1.33)</w:t>
            </w:r>
          </w:p>
        </w:tc>
      </w:tr>
      <w:tr w:rsidR="00833BAB" w14:paraId="6A47C103" w14:textId="77777777">
        <w:trPr>
          <w:trHeight w:val="270"/>
          <w:jc w:val="center"/>
        </w:trPr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EEBFBE" w14:textId="77777777" w:rsidR="00833BAB" w:rsidRDefault="00000000">
            <w:pPr>
              <w:widowControl/>
              <w:jc w:val="center"/>
              <w:textAlignment w:val="center"/>
              <w:rPr>
                <w:rFonts w:ascii="Times New Roman" w:eastAsia="宋体" w:hAnsi="Times New Roman" w:cs="宋体"/>
                <w:color w:val="000000"/>
                <w:szCs w:val="21"/>
              </w:rPr>
            </w:pPr>
            <w:r>
              <w:rPr>
                <w:rFonts w:ascii="Times New Roman" w:eastAsia="宋体" w:hAnsi="Times New Roman" w:cs="宋体" w:hint="eastAsia"/>
                <w:color w:val="000000"/>
                <w:kern w:val="0"/>
                <w:szCs w:val="21"/>
                <w:lang w:bidi="ar"/>
              </w:rPr>
              <w:t>Q1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3EC3F3" w14:textId="77777777" w:rsidR="00833BAB" w:rsidRDefault="00000000">
            <w:pPr>
              <w:widowControl/>
              <w:jc w:val="center"/>
              <w:textAlignment w:val="center"/>
              <w:rPr>
                <w:rFonts w:ascii="Times New Roman" w:eastAsia="宋体" w:hAnsi="Times New Roman" w:cs="宋体"/>
                <w:color w:val="000000"/>
                <w:szCs w:val="21"/>
              </w:rPr>
            </w:pPr>
            <w:r>
              <w:rPr>
                <w:rFonts w:ascii="Times New Roman" w:eastAsia="宋体" w:hAnsi="Times New Roman" w:cs="宋体" w:hint="eastAsia"/>
                <w:color w:val="000000"/>
                <w:kern w:val="0"/>
                <w:szCs w:val="21"/>
                <w:lang w:bidi="ar"/>
              </w:rPr>
              <w:t>9227(1.79)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F018A6" w14:textId="77777777" w:rsidR="00833BAB" w:rsidRDefault="00000000">
            <w:pPr>
              <w:widowControl/>
              <w:jc w:val="center"/>
              <w:textAlignment w:val="center"/>
              <w:rPr>
                <w:rFonts w:ascii="Times New Roman" w:eastAsia="宋体" w:hAnsi="Times New Roman" w:cs="宋体"/>
                <w:color w:val="000000"/>
                <w:szCs w:val="21"/>
              </w:rPr>
            </w:pPr>
            <w:r>
              <w:rPr>
                <w:rFonts w:ascii="Times New Roman" w:eastAsia="宋体" w:hAnsi="Times New Roman" w:cs="宋体" w:hint="eastAsia"/>
                <w:color w:val="000000"/>
                <w:kern w:val="0"/>
                <w:szCs w:val="21"/>
                <w:lang w:bidi="ar"/>
              </w:rPr>
              <w:t>Ref.</w:t>
            </w:r>
          </w:p>
        </w:tc>
        <w:tc>
          <w:tcPr>
            <w:tcW w:w="1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EE43D6" w14:textId="77777777" w:rsidR="00833BAB" w:rsidRDefault="00000000">
            <w:pPr>
              <w:widowControl/>
              <w:jc w:val="center"/>
              <w:textAlignment w:val="center"/>
              <w:rPr>
                <w:rFonts w:ascii="Times New Roman" w:eastAsia="宋体" w:hAnsi="Times New Roman" w:cs="宋体"/>
                <w:color w:val="000000"/>
                <w:szCs w:val="21"/>
              </w:rPr>
            </w:pPr>
            <w:r>
              <w:rPr>
                <w:rFonts w:ascii="Times New Roman" w:eastAsia="宋体" w:hAnsi="Times New Roman" w:cs="宋体" w:hint="eastAsia"/>
                <w:color w:val="000000"/>
                <w:kern w:val="0"/>
                <w:szCs w:val="21"/>
                <w:lang w:bidi="ar"/>
              </w:rPr>
              <w:t>Ref.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AD5709" w14:textId="77777777" w:rsidR="00833BAB" w:rsidRDefault="00000000">
            <w:pPr>
              <w:widowControl/>
              <w:jc w:val="center"/>
              <w:textAlignment w:val="center"/>
              <w:rPr>
                <w:rFonts w:ascii="Times New Roman" w:eastAsia="宋体" w:hAnsi="Times New Roman" w:cs="宋体"/>
                <w:color w:val="000000"/>
                <w:szCs w:val="21"/>
              </w:rPr>
            </w:pPr>
            <w:r>
              <w:rPr>
                <w:rFonts w:ascii="Times New Roman" w:eastAsia="宋体" w:hAnsi="Times New Roman" w:cs="宋体" w:hint="eastAsia"/>
                <w:color w:val="000000"/>
                <w:kern w:val="0"/>
                <w:szCs w:val="21"/>
                <w:lang w:bidi="ar"/>
              </w:rPr>
              <w:t>Ref.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F0DC7F" w14:textId="77777777" w:rsidR="00833BAB" w:rsidRDefault="00000000">
            <w:pPr>
              <w:widowControl/>
              <w:jc w:val="center"/>
              <w:textAlignment w:val="center"/>
              <w:rPr>
                <w:rFonts w:ascii="Times New Roman" w:eastAsia="宋体" w:hAnsi="Times New Roman" w:cs="宋体"/>
                <w:color w:val="000000"/>
                <w:szCs w:val="21"/>
              </w:rPr>
            </w:pPr>
            <w:r>
              <w:rPr>
                <w:rFonts w:ascii="Times New Roman" w:eastAsia="宋体" w:hAnsi="Times New Roman" w:cs="宋体" w:hint="eastAsia"/>
                <w:color w:val="000000"/>
                <w:kern w:val="0"/>
                <w:szCs w:val="21"/>
                <w:lang w:bidi="ar"/>
              </w:rPr>
              <w:t>Ref.</w:t>
            </w:r>
          </w:p>
        </w:tc>
      </w:tr>
      <w:tr w:rsidR="00833BAB" w14:paraId="07CF3D17" w14:textId="77777777">
        <w:trPr>
          <w:trHeight w:val="270"/>
          <w:jc w:val="center"/>
        </w:trPr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C477DD" w14:textId="77777777" w:rsidR="00833BAB" w:rsidRDefault="00000000">
            <w:pPr>
              <w:widowControl/>
              <w:jc w:val="center"/>
              <w:textAlignment w:val="center"/>
              <w:rPr>
                <w:rFonts w:ascii="Times New Roman" w:eastAsia="宋体" w:hAnsi="Times New Roman" w:cs="宋体"/>
                <w:color w:val="000000"/>
                <w:szCs w:val="21"/>
              </w:rPr>
            </w:pPr>
            <w:r>
              <w:rPr>
                <w:rFonts w:ascii="Times New Roman" w:eastAsia="宋体" w:hAnsi="Times New Roman" w:cs="宋体" w:hint="eastAsia"/>
                <w:color w:val="000000"/>
                <w:kern w:val="0"/>
                <w:szCs w:val="21"/>
                <w:lang w:bidi="ar"/>
              </w:rPr>
              <w:t>Q2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374914" w14:textId="77777777" w:rsidR="00833BAB" w:rsidRDefault="00000000">
            <w:pPr>
              <w:widowControl/>
              <w:jc w:val="center"/>
              <w:textAlignment w:val="center"/>
              <w:rPr>
                <w:rFonts w:ascii="Times New Roman" w:eastAsia="宋体" w:hAnsi="Times New Roman" w:cs="宋体"/>
                <w:color w:val="000000"/>
                <w:szCs w:val="21"/>
              </w:rPr>
            </w:pPr>
            <w:r>
              <w:rPr>
                <w:rFonts w:ascii="Times New Roman" w:eastAsia="宋体" w:hAnsi="Times New Roman" w:cs="宋体" w:hint="eastAsia"/>
                <w:color w:val="000000"/>
                <w:kern w:val="0"/>
                <w:szCs w:val="21"/>
                <w:lang w:bidi="ar"/>
              </w:rPr>
              <w:t>11159(2.16)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FB5E68" w14:textId="77777777" w:rsidR="00833BAB" w:rsidRDefault="00000000">
            <w:pPr>
              <w:widowControl/>
              <w:jc w:val="center"/>
              <w:textAlignment w:val="center"/>
              <w:rPr>
                <w:rFonts w:ascii="Times New Roman" w:eastAsia="宋体" w:hAnsi="Times New Roman" w:cs="宋体"/>
                <w:color w:val="000000"/>
                <w:szCs w:val="21"/>
              </w:rPr>
            </w:pPr>
            <w:r>
              <w:rPr>
                <w:rFonts w:ascii="Times New Roman" w:eastAsia="宋体" w:hAnsi="Times New Roman" w:cs="宋体" w:hint="eastAsia"/>
                <w:color w:val="000000"/>
                <w:kern w:val="0"/>
                <w:szCs w:val="21"/>
                <w:lang w:bidi="ar"/>
              </w:rPr>
              <w:t>1.23(1.19-1.27)</w:t>
            </w:r>
          </w:p>
        </w:tc>
        <w:tc>
          <w:tcPr>
            <w:tcW w:w="1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6182F6" w14:textId="77777777" w:rsidR="00833BAB" w:rsidRDefault="00000000">
            <w:pPr>
              <w:widowControl/>
              <w:jc w:val="center"/>
              <w:textAlignment w:val="center"/>
              <w:rPr>
                <w:rFonts w:ascii="Times New Roman" w:eastAsia="宋体" w:hAnsi="Times New Roman" w:cs="宋体"/>
                <w:color w:val="000000"/>
                <w:szCs w:val="21"/>
              </w:rPr>
            </w:pPr>
            <w:r>
              <w:rPr>
                <w:rFonts w:ascii="Times New Roman" w:eastAsia="宋体" w:hAnsi="Times New Roman" w:cs="宋体" w:hint="eastAsia"/>
                <w:color w:val="000000"/>
                <w:kern w:val="0"/>
                <w:szCs w:val="21"/>
                <w:lang w:bidi="ar"/>
              </w:rPr>
              <w:t>1.25(1.21-1.29)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EA06A4" w14:textId="77777777" w:rsidR="00833BAB" w:rsidRDefault="00000000">
            <w:pPr>
              <w:widowControl/>
              <w:jc w:val="center"/>
              <w:textAlignment w:val="center"/>
              <w:rPr>
                <w:rFonts w:ascii="Times New Roman" w:eastAsia="宋体" w:hAnsi="Times New Roman" w:cs="宋体"/>
                <w:color w:val="000000"/>
                <w:szCs w:val="21"/>
              </w:rPr>
            </w:pPr>
            <w:r>
              <w:rPr>
                <w:rFonts w:ascii="Times New Roman" w:eastAsia="宋体" w:hAnsi="Times New Roman" w:cs="宋体" w:hint="eastAsia"/>
                <w:color w:val="000000"/>
                <w:kern w:val="0"/>
                <w:szCs w:val="21"/>
                <w:lang w:bidi="ar"/>
              </w:rPr>
              <w:t>1.23(1.19-1.26)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0D6B03" w14:textId="77777777" w:rsidR="00833BAB" w:rsidRDefault="00000000">
            <w:pPr>
              <w:widowControl/>
              <w:jc w:val="center"/>
              <w:textAlignment w:val="center"/>
              <w:rPr>
                <w:rFonts w:ascii="Times New Roman" w:eastAsia="宋体" w:hAnsi="Times New Roman" w:cs="宋体"/>
                <w:color w:val="000000"/>
                <w:szCs w:val="21"/>
              </w:rPr>
            </w:pPr>
            <w:r>
              <w:rPr>
                <w:rFonts w:ascii="Times New Roman" w:eastAsia="宋体" w:hAnsi="Times New Roman" w:cs="宋体" w:hint="eastAsia"/>
                <w:color w:val="000000"/>
                <w:kern w:val="0"/>
                <w:szCs w:val="21"/>
                <w:lang w:bidi="ar"/>
              </w:rPr>
              <w:t>1.28(1.25-1.32)</w:t>
            </w:r>
          </w:p>
        </w:tc>
      </w:tr>
      <w:tr w:rsidR="00833BAB" w14:paraId="29CF3986" w14:textId="77777777">
        <w:trPr>
          <w:trHeight w:val="270"/>
          <w:jc w:val="center"/>
        </w:trPr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675D85" w14:textId="77777777" w:rsidR="00833BAB" w:rsidRDefault="00000000">
            <w:pPr>
              <w:widowControl/>
              <w:jc w:val="center"/>
              <w:textAlignment w:val="center"/>
              <w:rPr>
                <w:rFonts w:ascii="Times New Roman" w:eastAsia="宋体" w:hAnsi="Times New Roman" w:cs="宋体"/>
                <w:color w:val="000000"/>
                <w:szCs w:val="21"/>
              </w:rPr>
            </w:pPr>
            <w:r>
              <w:rPr>
                <w:rFonts w:ascii="Times New Roman" w:eastAsia="宋体" w:hAnsi="Times New Roman" w:cs="宋体" w:hint="eastAsia"/>
                <w:color w:val="000000"/>
                <w:kern w:val="0"/>
                <w:szCs w:val="21"/>
                <w:lang w:bidi="ar"/>
              </w:rPr>
              <w:t>Q3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7B79B3" w14:textId="77777777" w:rsidR="00833BAB" w:rsidRDefault="00000000">
            <w:pPr>
              <w:widowControl/>
              <w:jc w:val="center"/>
              <w:textAlignment w:val="center"/>
              <w:rPr>
                <w:rFonts w:ascii="Times New Roman" w:eastAsia="宋体" w:hAnsi="Times New Roman" w:cs="宋体"/>
                <w:color w:val="000000"/>
                <w:szCs w:val="21"/>
              </w:rPr>
            </w:pPr>
            <w:r>
              <w:rPr>
                <w:rFonts w:ascii="Times New Roman" w:eastAsia="宋体" w:hAnsi="Times New Roman" w:cs="宋体" w:hint="eastAsia"/>
                <w:color w:val="000000"/>
                <w:kern w:val="0"/>
                <w:szCs w:val="21"/>
                <w:lang w:bidi="ar"/>
              </w:rPr>
              <w:t>13625(2.64)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F8C5AF" w14:textId="77777777" w:rsidR="00833BAB" w:rsidRDefault="00000000">
            <w:pPr>
              <w:widowControl/>
              <w:jc w:val="center"/>
              <w:textAlignment w:val="center"/>
              <w:rPr>
                <w:rFonts w:ascii="Times New Roman" w:eastAsia="宋体" w:hAnsi="Times New Roman" w:cs="宋体"/>
                <w:color w:val="000000"/>
                <w:szCs w:val="21"/>
              </w:rPr>
            </w:pPr>
            <w:r>
              <w:rPr>
                <w:rFonts w:ascii="Times New Roman" w:eastAsia="宋体" w:hAnsi="Times New Roman" w:cs="宋体" w:hint="eastAsia"/>
                <w:color w:val="000000"/>
                <w:kern w:val="0"/>
                <w:szCs w:val="21"/>
                <w:lang w:bidi="ar"/>
              </w:rPr>
              <w:t>1.53(1.49-1.58)</w:t>
            </w:r>
          </w:p>
        </w:tc>
        <w:tc>
          <w:tcPr>
            <w:tcW w:w="1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C49595" w14:textId="77777777" w:rsidR="00833BAB" w:rsidRDefault="00000000">
            <w:pPr>
              <w:widowControl/>
              <w:jc w:val="center"/>
              <w:textAlignment w:val="center"/>
              <w:rPr>
                <w:rFonts w:ascii="Times New Roman" w:eastAsia="宋体" w:hAnsi="Times New Roman" w:cs="宋体"/>
                <w:color w:val="000000"/>
                <w:szCs w:val="21"/>
              </w:rPr>
            </w:pPr>
            <w:r>
              <w:rPr>
                <w:rFonts w:ascii="Times New Roman" w:eastAsia="宋体" w:hAnsi="Times New Roman" w:cs="宋体" w:hint="eastAsia"/>
                <w:color w:val="000000"/>
                <w:kern w:val="0"/>
                <w:szCs w:val="21"/>
                <w:lang w:bidi="ar"/>
              </w:rPr>
              <w:t>1.48(1.44-1.52)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AB21C9" w14:textId="77777777" w:rsidR="00833BAB" w:rsidRDefault="00000000">
            <w:pPr>
              <w:widowControl/>
              <w:jc w:val="center"/>
              <w:textAlignment w:val="center"/>
              <w:rPr>
                <w:rFonts w:ascii="Times New Roman" w:eastAsia="宋体" w:hAnsi="Times New Roman" w:cs="宋体"/>
                <w:color w:val="000000"/>
                <w:szCs w:val="21"/>
              </w:rPr>
            </w:pPr>
            <w:r>
              <w:rPr>
                <w:rFonts w:ascii="Times New Roman" w:eastAsia="宋体" w:hAnsi="Times New Roman" w:cs="宋体" w:hint="eastAsia"/>
                <w:color w:val="000000"/>
                <w:kern w:val="0"/>
                <w:szCs w:val="21"/>
                <w:lang w:bidi="ar"/>
              </w:rPr>
              <w:t>1.43(1.39-1.47)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3BFFC0" w14:textId="77777777" w:rsidR="00833BAB" w:rsidRDefault="00000000">
            <w:pPr>
              <w:widowControl/>
              <w:jc w:val="center"/>
              <w:textAlignment w:val="center"/>
              <w:rPr>
                <w:rFonts w:ascii="Times New Roman" w:eastAsia="宋体" w:hAnsi="Times New Roman" w:cs="宋体"/>
                <w:color w:val="000000"/>
                <w:szCs w:val="21"/>
              </w:rPr>
            </w:pPr>
            <w:r>
              <w:rPr>
                <w:rFonts w:ascii="Times New Roman" w:eastAsia="宋体" w:hAnsi="Times New Roman" w:cs="宋体" w:hint="eastAsia"/>
                <w:color w:val="000000"/>
                <w:kern w:val="0"/>
                <w:szCs w:val="21"/>
                <w:lang w:bidi="ar"/>
              </w:rPr>
              <w:t>1.56(1.48-1.57)</w:t>
            </w:r>
          </w:p>
        </w:tc>
      </w:tr>
      <w:tr w:rsidR="00833BAB" w14:paraId="1A2154E2" w14:textId="77777777">
        <w:trPr>
          <w:trHeight w:val="270"/>
          <w:jc w:val="center"/>
        </w:trPr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DE9C2E" w14:textId="77777777" w:rsidR="00833BAB" w:rsidRDefault="00000000">
            <w:pPr>
              <w:widowControl/>
              <w:jc w:val="center"/>
              <w:textAlignment w:val="center"/>
              <w:rPr>
                <w:rFonts w:ascii="Times New Roman" w:eastAsia="宋体" w:hAnsi="Times New Roman" w:cs="宋体"/>
                <w:color w:val="000000"/>
                <w:szCs w:val="21"/>
              </w:rPr>
            </w:pPr>
            <w:r>
              <w:rPr>
                <w:rFonts w:ascii="Times New Roman" w:eastAsia="宋体" w:hAnsi="Times New Roman" w:cs="宋体" w:hint="eastAsia"/>
                <w:color w:val="000000"/>
                <w:kern w:val="0"/>
                <w:szCs w:val="21"/>
                <w:lang w:bidi="ar"/>
              </w:rPr>
              <w:t>Q 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1A43AA" w14:textId="77777777" w:rsidR="00833BAB" w:rsidRDefault="00000000">
            <w:pPr>
              <w:widowControl/>
              <w:jc w:val="center"/>
              <w:textAlignment w:val="center"/>
              <w:rPr>
                <w:rFonts w:ascii="Times New Roman" w:eastAsia="宋体" w:hAnsi="Times New Roman" w:cs="宋体"/>
                <w:color w:val="000000"/>
                <w:szCs w:val="21"/>
              </w:rPr>
            </w:pPr>
            <w:r>
              <w:rPr>
                <w:rFonts w:ascii="Times New Roman" w:eastAsia="宋体" w:hAnsi="Times New Roman" w:cs="宋体" w:hint="eastAsia"/>
                <w:color w:val="000000"/>
                <w:kern w:val="0"/>
                <w:szCs w:val="21"/>
                <w:lang w:bidi="ar"/>
              </w:rPr>
              <w:t>19302(3.74)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A29803" w14:textId="77777777" w:rsidR="00833BAB" w:rsidRDefault="00000000">
            <w:pPr>
              <w:widowControl/>
              <w:jc w:val="center"/>
              <w:textAlignment w:val="center"/>
              <w:rPr>
                <w:rFonts w:ascii="Times New Roman" w:eastAsia="宋体" w:hAnsi="Times New Roman" w:cs="宋体"/>
                <w:color w:val="000000"/>
                <w:szCs w:val="21"/>
              </w:rPr>
            </w:pPr>
            <w:r>
              <w:rPr>
                <w:rFonts w:ascii="Times New Roman" w:eastAsia="宋体" w:hAnsi="Times New Roman" w:cs="宋体" w:hint="eastAsia"/>
                <w:color w:val="000000"/>
                <w:kern w:val="0"/>
                <w:szCs w:val="21"/>
                <w:lang w:bidi="ar"/>
              </w:rPr>
              <w:t>2.28(2.22-2.34)</w:t>
            </w:r>
          </w:p>
        </w:tc>
        <w:tc>
          <w:tcPr>
            <w:tcW w:w="1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AEA154" w14:textId="77777777" w:rsidR="00833BAB" w:rsidRDefault="00000000">
            <w:pPr>
              <w:widowControl/>
              <w:jc w:val="center"/>
              <w:textAlignment w:val="center"/>
              <w:rPr>
                <w:rFonts w:ascii="Times New Roman" w:eastAsia="宋体" w:hAnsi="Times New Roman" w:cs="宋体"/>
                <w:color w:val="000000"/>
                <w:szCs w:val="21"/>
              </w:rPr>
            </w:pPr>
            <w:r>
              <w:rPr>
                <w:rFonts w:ascii="Times New Roman" w:eastAsia="宋体" w:hAnsi="Times New Roman" w:cs="宋体" w:hint="eastAsia"/>
                <w:color w:val="000000"/>
                <w:kern w:val="0"/>
                <w:szCs w:val="21"/>
                <w:lang w:bidi="ar"/>
              </w:rPr>
              <w:t>2.01(1.96-2.06)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6FDF45" w14:textId="77777777" w:rsidR="00833BAB" w:rsidRDefault="00000000">
            <w:pPr>
              <w:widowControl/>
              <w:jc w:val="center"/>
              <w:textAlignment w:val="center"/>
              <w:rPr>
                <w:rFonts w:ascii="Times New Roman" w:eastAsia="宋体" w:hAnsi="Times New Roman" w:cs="宋体"/>
                <w:color w:val="000000"/>
                <w:szCs w:val="21"/>
              </w:rPr>
            </w:pPr>
            <w:r>
              <w:rPr>
                <w:rFonts w:ascii="Times New Roman" w:eastAsia="宋体" w:hAnsi="Times New Roman" w:cs="宋体" w:hint="eastAsia"/>
                <w:color w:val="000000"/>
                <w:kern w:val="0"/>
                <w:szCs w:val="21"/>
                <w:lang w:bidi="ar"/>
              </w:rPr>
              <w:t>1.88(1.83-1.94)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D5260B" w14:textId="77777777" w:rsidR="00833BAB" w:rsidRDefault="00000000">
            <w:pPr>
              <w:widowControl/>
              <w:jc w:val="center"/>
              <w:textAlignment w:val="center"/>
              <w:rPr>
                <w:rFonts w:ascii="Times New Roman" w:eastAsia="宋体" w:hAnsi="Times New Roman" w:cs="宋体"/>
                <w:color w:val="000000"/>
                <w:szCs w:val="21"/>
              </w:rPr>
            </w:pPr>
            <w:r>
              <w:rPr>
                <w:rFonts w:ascii="Times New Roman" w:eastAsia="宋体" w:hAnsi="Times New Roman" w:cs="宋体" w:hint="eastAsia"/>
                <w:color w:val="000000"/>
                <w:kern w:val="0"/>
                <w:szCs w:val="21"/>
                <w:lang w:bidi="ar"/>
              </w:rPr>
              <w:t>2.04(1.99-2.10)</w:t>
            </w:r>
          </w:p>
        </w:tc>
      </w:tr>
      <w:tr w:rsidR="00833BAB" w14:paraId="06722433" w14:textId="77777777">
        <w:trPr>
          <w:trHeight w:val="270"/>
          <w:jc w:val="center"/>
        </w:trPr>
        <w:tc>
          <w:tcPr>
            <w:tcW w:w="16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</w:tcPr>
          <w:p w14:paraId="0BC21043" w14:textId="77777777" w:rsidR="00833BAB" w:rsidRDefault="00000000">
            <w:pPr>
              <w:widowControl/>
              <w:jc w:val="center"/>
              <w:textAlignment w:val="center"/>
              <w:rPr>
                <w:rFonts w:ascii="Times New Roman" w:eastAsia="宋体" w:hAnsi="Times New Roman" w:cs="宋体"/>
                <w:i/>
                <w:iCs/>
                <w:color w:val="000000"/>
                <w:szCs w:val="21"/>
              </w:rPr>
            </w:pPr>
            <w:r>
              <w:rPr>
                <w:rStyle w:val="font11"/>
                <w:rFonts w:ascii="Times New Roman" w:hAnsi="Times New Roman" w:hint="default"/>
                <w:sz w:val="21"/>
                <w:szCs w:val="21"/>
                <w:lang w:bidi="ar"/>
              </w:rPr>
              <w:t>P</w:t>
            </w:r>
            <w:r>
              <w:rPr>
                <w:rStyle w:val="font01"/>
                <w:rFonts w:ascii="Times New Roman" w:hAnsi="Times New Roman" w:hint="default"/>
                <w:sz w:val="21"/>
                <w:szCs w:val="21"/>
                <w:lang w:bidi="ar"/>
              </w:rPr>
              <w:t>-trend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</w:tcPr>
          <w:p w14:paraId="2EF6899F" w14:textId="77777777" w:rsidR="00833BAB" w:rsidRDefault="00000000">
            <w:pPr>
              <w:jc w:val="center"/>
              <w:rPr>
                <w:rFonts w:ascii="Times New Roman" w:eastAsia="宋体" w:hAnsi="Times New Roman" w:cs="宋体"/>
                <w:i/>
                <w:iCs/>
                <w:color w:val="000000"/>
                <w:szCs w:val="21"/>
              </w:rPr>
            </w:pPr>
            <w:r>
              <w:rPr>
                <w:rFonts w:ascii="Times New Roman" w:eastAsia="宋体" w:hAnsi="Times New Roman" w:cs="宋体" w:hint="eastAsia"/>
                <w:i/>
                <w:iCs/>
                <w:color w:val="000000"/>
                <w:szCs w:val="21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</w:tcPr>
          <w:p w14:paraId="430A63D7" w14:textId="77777777" w:rsidR="00833BAB" w:rsidRDefault="00000000">
            <w:pPr>
              <w:widowControl/>
              <w:jc w:val="center"/>
              <w:textAlignment w:val="center"/>
              <w:rPr>
                <w:rFonts w:ascii="Times New Roman" w:eastAsia="宋体" w:hAnsi="Times New Roman" w:cs="宋体"/>
                <w:color w:val="000000"/>
                <w:szCs w:val="21"/>
              </w:rPr>
            </w:pPr>
            <w:r>
              <w:rPr>
                <w:rFonts w:ascii="Times New Roman" w:eastAsia="宋体" w:hAnsi="Times New Roman" w:cs="宋体" w:hint="eastAsia"/>
                <w:color w:val="000000"/>
                <w:kern w:val="0"/>
                <w:szCs w:val="21"/>
                <w:lang w:bidi="ar"/>
              </w:rPr>
              <w:t>&lt;0.001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</w:tcPr>
          <w:p w14:paraId="00A50919" w14:textId="77777777" w:rsidR="00833BAB" w:rsidRDefault="00000000">
            <w:pPr>
              <w:widowControl/>
              <w:jc w:val="center"/>
              <w:textAlignment w:val="center"/>
              <w:rPr>
                <w:rFonts w:ascii="Times New Roman" w:eastAsia="宋体" w:hAnsi="Times New Roman" w:cs="宋体"/>
                <w:color w:val="000000"/>
                <w:szCs w:val="21"/>
              </w:rPr>
            </w:pPr>
            <w:r>
              <w:rPr>
                <w:rFonts w:ascii="Times New Roman" w:eastAsia="宋体" w:hAnsi="Times New Roman" w:cs="宋体" w:hint="eastAsia"/>
                <w:color w:val="000000"/>
                <w:kern w:val="0"/>
                <w:szCs w:val="21"/>
                <w:lang w:bidi="ar"/>
              </w:rPr>
              <w:t>&lt;0.001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</w:tcPr>
          <w:p w14:paraId="565ABD54" w14:textId="77777777" w:rsidR="00833BAB" w:rsidRDefault="00000000">
            <w:pPr>
              <w:widowControl/>
              <w:jc w:val="center"/>
              <w:textAlignment w:val="center"/>
              <w:rPr>
                <w:rFonts w:ascii="Times New Roman" w:eastAsia="宋体" w:hAnsi="Times New Roman" w:cs="宋体"/>
                <w:color w:val="000000"/>
                <w:szCs w:val="21"/>
              </w:rPr>
            </w:pPr>
            <w:r>
              <w:rPr>
                <w:rFonts w:ascii="Times New Roman" w:eastAsia="宋体" w:hAnsi="Times New Roman" w:cs="宋体" w:hint="eastAsia"/>
                <w:color w:val="000000"/>
                <w:kern w:val="0"/>
                <w:szCs w:val="21"/>
                <w:lang w:bidi="ar"/>
              </w:rPr>
              <w:t>&lt;0.001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</w:tcPr>
          <w:p w14:paraId="721E10A9" w14:textId="77777777" w:rsidR="00833BAB" w:rsidRDefault="00000000">
            <w:pPr>
              <w:widowControl/>
              <w:jc w:val="center"/>
              <w:textAlignment w:val="center"/>
              <w:rPr>
                <w:rFonts w:ascii="Times New Roman" w:eastAsia="宋体" w:hAnsi="Times New Roman" w:cs="宋体"/>
                <w:color w:val="000000"/>
                <w:szCs w:val="21"/>
              </w:rPr>
            </w:pPr>
            <w:r>
              <w:rPr>
                <w:rFonts w:ascii="Times New Roman" w:eastAsia="宋体" w:hAnsi="Times New Roman" w:cs="宋体" w:hint="eastAsia"/>
                <w:color w:val="000000"/>
                <w:kern w:val="0"/>
                <w:szCs w:val="21"/>
                <w:lang w:bidi="ar"/>
              </w:rPr>
              <w:t>&lt;0.001</w:t>
            </w:r>
          </w:p>
        </w:tc>
      </w:tr>
    </w:tbl>
    <w:p w14:paraId="0CA40118" w14:textId="5B72CEC8" w:rsidR="00833BAB" w:rsidRDefault="00000000">
      <w:pPr>
        <w:rPr>
          <w:rFonts w:ascii="Times New Roman" w:eastAsia="宋体" w:hAnsi="Times New Roman" w:cs="Times New Roman"/>
          <w:szCs w:val="21"/>
          <w:lang w:bidi="ar"/>
        </w:rPr>
      </w:pPr>
      <w:r>
        <w:rPr>
          <w:rFonts w:ascii="Times New Roman" w:eastAsia="宋体" w:hAnsi="Times New Roman" w:cs="Times New Roman" w:hint="eastAsia"/>
          <w:szCs w:val="21"/>
          <w:lang w:bidi="ar"/>
        </w:rPr>
        <w:t>注：</w:t>
      </w:r>
      <w:r>
        <w:rPr>
          <w:rFonts w:ascii="Times New Roman" w:eastAsia="宋体" w:hAnsi="Times New Roman" w:cs="宋体" w:hint="eastAsia"/>
          <w:color w:val="000000"/>
          <w:kern w:val="0"/>
          <w:szCs w:val="21"/>
          <w:lang w:bidi="ar"/>
        </w:rPr>
        <w:t>CVAI</w:t>
      </w:r>
      <w:r>
        <w:rPr>
          <w:rFonts w:ascii="Times New Roman" w:eastAsia="宋体" w:hAnsi="Times New Roman" w:cs="宋体" w:hint="eastAsia"/>
          <w:color w:val="000000"/>
          <w:kern w:val="0"/>
          <w:szCs w:val="21"/>
          <w:lang w:bidi="ar"/>
        </w:rPr>
        <w:t>：中国人内脏脂肪指数；</w:t>
      </w:r>
      <w:r>
        <w:rPr>
          <w:rFonts w:ascii="Times New Roman" w:eastAsia="宋体" w:hAnsi="Times New Roman" w:cs="宋体" w:hint="eastAsia"/>
          <w:color w:val="000000"/>
          <w:kern w:val="0"/>
          <w:szCs w:val="21"/>
          <w:lang w:bidi="ar"/>
        </w:rPr>
        <w:t>CKD</w:t>
      </w:r>
      <w:r>
        <w:rPr>
          <w:rFonts w:ascii="Times New Roman" w:eastAsia="宋体" w:hAnsi="Times New Roman" w:cs="宋体" w:hint="eastAsia"/>
          <w:color w:val="000000"/>
          <w:kern w:val="0"/>
          <w:szCs w:val="21"/>
          <w:lang w:bidi="ar"/>
        </w:rPr>
        <w:t>：慢性肾病；</w:t>
      </w:r>
      <w:r>
        <w:rPr>
          <w:rFonts w:ascii="Times New Roman" w:eastAsia="宋体" w:hAnsi="Times New Roman" w:cs="Times New Roman" w:hint="eastAsia"/>
          <w:szCs w:val="21"/>
          <w:lang w:bidi="ar"/>
        </w:rPr>
        <w:t>Model 1</w:t>
      </w:r>
      <w:r>
        <w:rPr>
          <w:rFonts w:ascii="Times New Roman" w:eastAsia="宋体" w:hAnsi="Times New Roman" w:cs="Times New Roman" w:hint="eastAsia"/>
          <w:szCs w:val="21"/>
          <w:lang w:bidi="ar"/>
        </w:rPr>
        <w:t>：未调整；</w:t>
      </w:r>
      <w:r>
        <w:rPr>
          <w:rFonts w:ascii="Times New Roman" w:eastAsia="宋体" w:hAnsi="Times New Roman" w:cs="Times New Roman" w:hint="eastAsia"/>
          <w:szCs w:val="21"/>
          <w:lang w:bidi="ar"/>
        </w:rPr>
        <w:t>Model 2</w:t>
      </w:r>
      <w:r>
        <w:rPr>
          <w:rFonts w:ascii="Times New Roman" w:eastAsia="宋体" w:hAnsi="Times New Roman" w:cs="Times New Roman" w:hint="eastAsia"/>
          <w:szCs w:val="21"/>
          <w:lang w:bidi="ar"/>
        </w:rPr>
        <w:t>：调整年龄、性别；</w:t>
      </w:r>
      <w:r>
        <w:rPr>
          <w:rFonts w:ascii="Times New Roman" w:eastAsia="宋体" w:hAnsi="Times New Roman" w:cs="Times New Roman" w:hint="eastAsia"/>
          <w:szCs w:val="21"/>
          <w:lang w:bidi="ar"/>
        </w:rPr>
        <w:t>Model 3</w:t>
      </w:r>
      <w:r>
        <w:rPr>
          <w:rFonts w:ascii="Times New Roman" w:eastAsia="宋体" w:hAnsi="Times New Roman" w:cs="Times New Roman" w:hint="eastAsia"/>
          <w:szCs w:val="21"/>
          <w:lang w:bidi="ar"/>
        </w:rPr>
        <w:t>：在</w:t>
      </w:r>
      <w:r>
        <w:rPr>
          <w:rFonts w:ascii="Times New Roman" w:eastAsia="宋体" w:hAnsi="Times New Roman" w:cs="Times New Roman" w:hint="eastAsia"/>
          <w:szCs w:val="21"/>
          <w:lang w:bidi="ar"/>
        </w:rPr>
        <w:t>Model 2</w:t>
      </w:r>
      <w:r>
        <w:rPr>
          <w:rFonts w:ascii="Times New Roman" w:eastAsia="宋体" w:hAnsi="Times New Roman" w:cs="Times New Roman" w:hint="eastAsia"/>
          <w:szCs w:val="21"/>
          <w:lang w:bidi="ar"/>
        </w:rPr>
        <w:t>的基础上进一步调整婚姻状况、教育水平、户籍类型、吸烟</w:t>
      </w:r>
      <w:r w:rsidR="008B14C5">
        <w:rPr>
          <w:rFonts w:ascii="Times New Roman" w:eastAsia="宋体" w:hAnsi="Times New Roman" w:cs="Times New Roman" w:hint="eastAsia"/>
          <w:szCs w:val="21"/>
          <w:lang w:bidi="ar"/>
        </w:rPr>
        <w:t>状</w:t>
      </w:r>
      <w:r>
        <w:rPr>
          <w:rFonts w:ascii="Times New Roman" w:eastAsia="宋体" w:hAnsi="Times New Roman" w:cs="Times New Roman" w:hint="eastAsia"/>
          <w:szCs w:val="21"/>
          <w:lang w:bidi="ar"/>
        </w:rPr>
        <w:t>况、饮酒</w:t>
      </w:r>
      <w:r w:rsidR="008B14C5">
        <w:rPr>
          <w:rFonts w:ascii="Times New Roman" w:eastAsia="宋体" w:hAnsi="Times New Roman" w:cs="Times New Roman" w:hint="eastAsia"/>
          <w:szCs w:val="21"/>
          <w:lang w:bidi="ar"/>
        </w:rPr>
        <w:t>状</w:t>
      </w:r>
      <w:r>
        <w:rPr>
          <w:rFonts w:ascii="Times New Roman" w:eastAsia="宋体" w:hAnsi="Times New Roman" w:cs="Times New Roman" w:hint="eastAsia"/>
          <w:szCs w:val="21"/>
          <w:lang w:bidi="ar"/>
        </w:rPr>
        <w:t>况、高血压、糖尿病；</w:t>
      </w:r>
      <w:r>
        <w:rPr>
          <w:rFonts w:ascii="Times New Roman" w:eastAsia="宋体" w:hAnsi="Times New Roman" w:cs="Times New Roman" w:hint="eastAsia"/>
          <w:szCs w:val="21"/>
          <w:lang w:bidi="ar"/>
        </w:rPr>
        <w:t>Model 4</w:t>
      </w:r>
      <w:r>
        <w:rPr>
          <w:rFonts w:ascii="Times New Roman" w:eastAsia="宋体" w:hAnsi="Times New Roman" w:cs="Times New Roman" w:hint="eastAsia"/>
          <w:szCs w:val="21"/>
          <w:lang w:bidi="ar"/>
        </w:rPr>
        <w:t>：在</w:t>
      </w:r>
      <w:r>
        <w:rPr>
          <w:rFonts w:ascii="Times New Roman" w:eastAsia="宋体" w:hAnsi="Times New Roman" w:cs="Times New Roman" w:hint="eastAsia"/>
          <w:szCs w:val="21"/>
          <w:lang w:bidi="ar"/>
        </w:rPr>
        <w:t>Model 3</w:t>
      </w:r>
      <w:r>
        <w:rPr>
          <w:rFonts w:ascii="Times New Roman" w:eastAsia="宋体" w:hAnsi="Times New Roman" w:cs="Times New Roman" w:hint="eastAsia"/>
          <w:szCs w:val="21"/>
          <w:lang w:bidi="ar"/>
        </w:rPr>
        <w:t>的基础上进一步调整总胆固醇、低密度脂蛋白胆固醇、谷丙转氨酶、谷氨酰转移酶</w:t>
      </w:r>
    </w:p>
    <w:sectPr w:rsidR="00833BA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91CE2E5" w14:textId="77777777" w:rsidR="0030329B" w:rsidRDefault="0030329B" w:rsidP="008B14C5">
      <w:r>
        <w:separator/>
      </w:r>
    </w:p>
  </w:endnote>
  <w:endnote w:type="continuationSeparator" w:id="0">
    <w:p w14:paraId="77616FD0" w14:textId="77777777" w:rsidR="0030329B" w:rsidRDefault="0030329B" w:rsidP="008B14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微软雅黑">
    <w:altName w:val="汉仪旗黑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2CF450E" w14:textId="77777777" w:rsidR="0030329B" w:rsidRDefault="0030329B" w:rsidP="008B14C5">
      <w:r>
        <w:separator/>
      </w:r>
    </w:p>
  </w:footnote>
  <w:footnote w:type="continuationSeparator" w:id="0">
    <w:p w14:paraId="696FB85A" w14:textId="77777777" w:rsidR="0030329B" w:rsidRDefault="0030329B" w:rsidP="008B14C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embedSystemFont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ZWYzMmU1OGVjZTU2YTYyMGU0MmU5MjhhNjYzZGI2NjQifQ=="/>
  </w:docVars>
  <w:rsids>
    <w:rsidRoot w:val="386A7A6A"/>
    <w:rsid w:val="0002529C"/>
    <w:rsid w:val="00085F30"/>
    <w:rsid w:val="00160B14"/>
    <w:rsid w:val="001953E8"/>
    <w:rsid w:val="00281B9B"/>
    <w:rsid w:val="0030329B"/>
    <w:rsid w:val="003449AC"/>
    <w:rsid w:val="0039667F"/>
    <w:rsid w:val="004F3608"/>
    <w:rsid w:val="00522102"/>
    <w:rsid w:val="00564014"/>
    <w:rsid w:val="006467D8"/>
    <w:rsid w:val="00656CE7"/>
    <w:rsid w:val="007318E6"/>
    <w:rsid w:val="007E2573"/>
    <w:rsid w:val="00810390"/>
    <w:rsid w:val="00833BAB"/>
    <w:rsid w:val="00837688"/>
    <w:rsid w:val="008B14C5"/>
    <w:rsid w:val="008D6739"/>
    <w:rsid w:val="0093503F"/>
    <w:rsid w:val="009C6166"/>
    <w:rsid w:val="00AB20E2"/>
    <w:rsid w:val="00B23F1A"/>
    <w:rsid w:val="00B46B75"/>
    <w:rsid w:val="00B83621"/>
    <w:rsid w:val="00C6494A"/>
    <w:rsid w:val="00D37F07"/>
    <w:rsid w:val="00D93100"/>
    <w:rsid w:val="00DB5687"/>
    <w:rsid w:val="00DD7CF4"/>
    <w:rsid w:val="00E169BA"/>
    <w:rsid w:val="00F90D63"/>
    <w:rsid w:val="012F2443"/>
    <w:rsid w:val="019D55FE"/>
    <w:rsid w:val="03E5503B"/>
    <w:rsid w:val="044C50BA"/>
    <w:rsid w:val="070659F4"/>
    <w:rsid w:val="075C5614"/>
    <w:rsid w:val="07BC4304"/>
    <w:rsid w:val="0A5B7E05"/>
    <w:rsid w:val="0DDA3736"/>
    <w:rsid w:val="0DF5231E"/>
    <w:rsid w:val="0EB2020F"/>
    <w:rsid w:val="0FCC6DFA"/>
    <w:rsid w:val="0FEF171B"/>
    <w:rsid w:val="112C24FB"/>
    <w:rsid w:val="125735A8"/>
    <w:rsid w:val="1376180B"/>
    <w:rsid w:val="137837D5"/>
    <w:rsid w:val="148A7C64"/>
    <w:rsid w:val="15AE1730"/>
    <w:rsid w:val="174F484D"/>
    <w:rsid w:val="17B62B1E"/>
    <w:rsid w:val="189866C8"/>
    <w:rsid w:val="1931657F"/>
    <w:rsid w:val="1A385A6D"/>
    <w:rsid w:val="1A564145"/>
    <w:rsid w:val="1BBB0703"/>
    <w:rsid w:val="1DB93368"/>
    <w:rsid w:val="204333BD"/>
    <w:rsid w:val="2080016D"/>
    <w:rsid w:val="20895274"/>
    <w:rsid w:val="209D0D1F"/>
    <w:rsid w:val="20E34258"/>
    <w:rsid w:val="220F17A9"/>
    <w:rsid w:val="221C2118"/>
    <w:rsid w:val="22230DB0"/>
    <w:rsid w:val="23152DEF"/>
    <w:rsid w:val="23A45F21"/>
    <w:rsid w:val="24C7636B"/>
    <w:rsid w:val="24EE1B49"/>
    <w:rsid w:val="25357778"/>
    <w:rsid w:val="261A4BC0"/>
    <w:rsid w:val="2652435A"/>
    <w:rsid w:val="26F15921"/>
    <w:rsid w:val="26F70A5D"/>
    <w:rsid w:val="27A26C1B"/>
    <w:rsid w:val="28836A4D"/>
    <w:rsid w:val="2A383867"/>
    <w:rsid w:val="2A481CFC"/>
    <w:rsid w:val="2C464019"/>
    <w:rsid w:val="2C6A37EC"/>
    <w:rsid w:val="2D077370"/>
    <w:rsid w:val="2EE144CD"/>
    <w:rsid w:val="2FAD2601"/>
    <w:rsid w:val="3251196A"/>
    <w:rsid w:val="33E5680D"/>
    <w:rsid w:val="3489363D"/>
    <w:rsid w:val="36CC7811"/>
    <w:rsid w:val="386A7A6A"/>
    <w:rsid w:val="38E075A3"/>
    <w:rsid w:val="3A7461F5"/>
    <w:rsid w:val="3ACC4283"/>
    <w:rsid w:val="3C095063"/>
    <w:rsid w:val="3D053A7C"/>
    <w:rsid w:val="3EF1250A"/>
    <w:rsid w:val="3F1C6E5B"/>
    <w:rsid w:val="3F8D4D0D"/>
    <w:rsid w:val="3FA7706D"/>
    <w:rsid w:val="41263FC1"/>
    <w:rsid w:val="42310E70"/>
    <w:rsid w:val="42366486"/>
    <w:rsid w:val="42E87780"/>
    <w:rsid w:val="432804C5"/>
    <w:rsid w:val="4348021F"/>
    <w:rsid w:val="44020D16"/>
    <w:rsid w:val="461B60BF"/>
    <w:rsid w:val="469A3487"/>
    <w:rsid w:val="47DE73A4"/>
    <w:rsid w:val="493354CD"/>
    <w:rsid w:val="4A224E63"/>
    <w:rsid w:val="4A712751"/>
    <w:rsid w:val="4ED137BE"/>
    <w:rsid w:val="4FB07878"/>
    <w:rsid w:val="515B1A65"/>
    <w:rsid w:val="52D10231"/>
    <w:rsid w:val="53762B86"/>
    <w:rsid w:val="537D3F15"/>
    <w:rsid w:val="55DA564E"/>
    <w:rsid w:val="56586573"/>
    <w:rsid w:val="583354EA"/>
    <w:rsid w:val="58916722"/>
    <w:rsid w:val="58E93DFA"/>
    <w:rsid w:val="5975743C"/>
    <w:rsid w:val="5C340844"/>
    <w:rsid w:val="5C621EFA"/>
    <w:rsid w:val="5E9071F2"/>
    <w:rsid w:val="60A1162A"/>
    <w:rsid w:val="625B7B17"/>
    <w:rsid w:val="62966DA1"/>
    <w:rsid w:val="62B31701"/>
    <w:rsid w:val="63BA6ABF"/>
    <w:rsid w:val="65436640"/>
    <w:rsid w:val="659D21F5"/>
    <w:rsid w:val="660109D5"/>
    <w:rsid w:val="677B47B7"/>
    <w:rsid w:val="68183DB4"/>
    <w:rsid w:val="681C5653"/>
    <w:rsid w:val="685272C6"/>
    <w:rsid w:val="685A7592"/>
    <w:rsid w:val="6CBA7B30"/>
    <w:rsid w:val="6E7C509D"/>
    <w:rsid w:val="6EDA1DC4"/>
    <w:rsid w:val="6EE113A4"/>
    <w:rsid w:val="70D80585"/>
    <w:rsid w:val="7270316B"/>
    <w:rsid w:val="72822E9E"/>
    <w:rsid w:val="73723F22"/>
    <w:rsid w:val="74CF1C9F"/>
    <w:rsid w:val="75F25C45"/>
    <w:rsid w:val="76595CC4"/>
    <w:rsid w:val="76D8308D"/>
    <w:rsid w:val="78140451"/>
    <w:rsid w:val="78B55F02"/>
    <w:rsid w:val="79A100AE"/>
    <w:rsid w:val="79AE6327"/>
    <w:rsid w:val="7C1508DF"/>
    <w:rsid w:val="7CB33210"/>
    <w:rsid w:val="7CBC51FE"/>
    <w:rsid w:val="7CFC0E62"/>
    <w:rsid w:val="7DBA7990"/>
    <w:rsid w:val="7DD02C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79E3547"/>
  <w15:docId w15:val="{A86ECBF5-3165-463E-A81A-71BA38B334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qFormat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qFormat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a8">
    <w:name w:val="Hyperlink"/>
    <w:basedOn w:val="a0"/>
    <w:qFormat/>
    <w:rPr>
      <w:color w:val="0026E5" w:themeColor="hyperlink"/>
      <w:u w:val="single"/>
    </w:rPr>
  </w:style>
  <w:style w:type="character" w:customStyle="1" w:styleId="font11">
    <w:name w:val="font11"/>
    <w:basedOn w:val="a0"/>
    <w:qFormat/>
    <w:rPr>
      <w:rFonts w:ascii="宋体" w:eastAsia="宋体" w:hAnsi="宋体" w:cs="宋体" w:hint="eastAsia"/>
      <w:i/>
      <w:iCs/>
      <w:color w:val="000000"/>
      <w:sz w:val="22"/>
      <w:szCs w:val="22"/>
      <w:u w:val="none"/>
    </w:rPr>
  </w:style>
  <w:style w:type="character" w:customStyle="1" w:styleId="font01">
    <w:name w:val="font01"/>
    <w:basedOn w:val="a0"/>
    <w:qFormat/>
    <w:rPr>
      <w:rFonts w:ascii="宋体" w:eastAsia="宋体" w:hAnsi="宋体" w:cs="宋体" w:hint="eastAsia"/>
      <w:color w:val="000000"/>
      <w:sz w:val="22"/>
      <w:szCs w:val="22"/>
      <w:u w:val="none"/>
    </w:rPr>
  </w:style>
  <w:style w:type="character" w:customStyle="1" w:styleId="a6">
    <w:name w:val="页眉 字符"/>
    <w:basedOn w:val="a0"/>
    <w:link w:val="a5"/>
    <w:qFormat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a4">
    <w:name w:val="页脚 字符"/>
    <w:basedOn w:val="a0"/>
    <w:link w:val="a3"/>
    <w:qFormat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1">
    <w:name w:val="未处理的提及1"/>
    <w:basedOn w:val="a0"/>
    <w:uiPriority w:val="99"/>
    <w:semiHidden/>
    <w:unhideWhenUsed/>
    <w:qFormat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sliugang@163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239</Words>
  <Characters>1365</Characters>
  <Application>Microsoft Office Word</Application>
  <DocSecurity>0</DocSecurity>
  <Lines>11</Lines>
  <Paragraphs>3</Paragraphs>
  <ScaleCrop>false</ScaleCrop>
  <Company/>
  <LinksUpToDate>false</LinksUpToDate>
  <CharactersWithSpaces>1601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yhl</dc:creator>
  <cp:lastModifiedBy>HL Y</cp:lastModifiedBy>
  <cp:revision>51</cp:revision>
  <dcterms:created xsi:type="dcterms:W3CDTF">2024-08-14T03:23:00Z</dcterms:created>
  <dcterms:modified xsi:type="dcterms:W3CDTF">2024-08-15T06:38:00Z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1A161AC95A7E4FB29D093E581F43A607_11</vt:lpwstr>
  </property>
</Properties>
</file>