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09CD1" w14:textId="77777777" w:rsidR="00287B5D" w:rsidRPr="00724866" w:rsidRDefault="00287B5D" w:rsidP="00287B5D">
      <w:pPr>
        <w:ind w:firstLineChars="200" w:firstLine="640"/>
        <w:jc w:val="center"/>
        <w:rPr>
          <w:rFonts w:ascii="Times New Roman" w:hAnsi="Times New Roman" w:cs="Times New Roman"/>
          <w:b/>
          <w:bCs/>
          <w:sz w:val="32"/>
          <w:szCs w:val="36"/>
          <w14:ligatures w14:val="none"/>
        </w:rPr>
      </w:pPr>
      <w:r w:rsidRPr="00A10E02">
        <w:rPr>
          <w:rFonts w:ascii="Times New Roman" w:hAnsi="Times New Roman" w:cs="Times New Roman"/>
          <w:b/>
          <w:bCs/>
          <w:sz w:val="32"/>
          <w:szCs w:val="36"/>
          <w14:ligatures w14:val="none"/>
        </w:rPr>
        <w:t>The associations</w:t>
      </w:r>
      <w:r w:rsidRPr="00724866">
        <w:rPr>
          <w:rFonts w:ascii="Times New Roman" w:hAnsi="Times New Roman" w:cs="Times New Roman"/>
          <w:b/>
          <w:bCs/>
          <w:sz w:val="32"/>
          <w:szCs w:val="36"/>
          <w14:ligatures w14:val="none"/>
        </w:rPr>
        <w:t xml:space="preserve"> between female fecundability and postpartum breastfeeding: a prospective cohort study</w:t>
      </w:r>
    </w:p>
    <w:p w14:paraId="15ED02A0" w14:textId="77777777" w:rsidR="00287B5D" w:rsidRDefault="00287B5D" w:rsidP="00287B5D">
      <w:pPr>
        <w:rPr>
          <w:rFonts w:ascii="Times New Roman" w:hAnsi="Times New Roman" w:cs="Times New Roman"/>
          <w:b/>
          <w:bCs/>
          <w14:ligatures w14:val="none"/>
        </w:rPr>
      </w:pPr>
    </w:p>
    <w:p w14:paraId="1CA92319" w14:textId="2D8BD87C" w:rsidR="00287B5D" w:rsidRDefault="00287B5D" w:rsidP="00287B5D">
      <w:pPr>
        <w:rPr>
          <w:rFonts w:ascii="Times New Roman" w:hAnsi="Times New Roman" w:cs="Times New Roman"/>
          <w:b/>
          <w:bCs/>
          <w14:ligatures w14:val="none"/>
        </w:rPr>
      </w:pPr>
      <w:proofErr w:type="spellStart"/>
      <w:r>
        <w:rPr>
          <w:rFonts w:ascii="Times New Roman" w:hAnsi="Times New Roman" w:cs="Times New Roman" w:hint="eastAsia"/>
          <w:b/>
          <w:bCs/>
          <w14:ligatures w14:val="none"/>
        </w:rPr>
        <w:t>Jiuming</w:t>
      </w:r>
      <w:proofErr w:type="spellEnd"/>
      <w:r>
        <w:rPr>
          <w:rFonts w:ascii="Times New Roman" w:hAnsi="Times New Roman" w:cs="Times New Roman"/>
          <w:b/>
          <w:bCs/>
          <w14:ligatures w14:val="none"/>
        </w:rPr>
        <w:t xml:space="preserve"> </w:t>
      </w:r>
      <w:r>
        <w:rPr>
          <w:rFonts w:ascii="Times New Roman" w:hAnsi="Times New Roman" w:cs="Times New Roman" w:hint="eastAsia"/>
          <w:b/>
          <w:bCs/>
          <w14:ligatures w14:val="none"/>
        </w:rPr>
        <w:t>Li</w:t>
      </w:r>
      <w:r>
        <w:rPr>
          <w:rFonts w:ascii="Times New Roman" w:hAnsi="Times New Roman" w:cs="Times New Roman"/>
          <w:b/>
          <w:bCs/>
          <w14:ligatures w14:val="none"/>
        </w:rPr>
        <w:t>,</w:t>
      </w:r>
      <w:r w:rsidRPr="0091689E">
        <w:rPr>
          <w:rFonts w:ascii="Times New Roman" w:hAnsi="Times New Roman" w:cs="Times New Roman"/>
          <w:b/>
          <w:bCs/>
          <w:vertAlign w:val="superscript"/>
          <w14:ligatures w14:val="none"/>
        </w:rPr>
        <w:t xml:space="preserve">1# </w:t>
      </w:r>
      <w:r>
        <w:rPr>
          <w:rFonts w:ascii="Times New Roman" w:hAnsi="Times New Roman" w:cs="Times New Roman"/>
          <w:b/>
          <w:bCs/>
          <w14:ligatures w14:val="none"/>
        </w:rPr>
        <w:t xml:space="preserve">  Xiang Hong,</w:t>
      </w:r>
      <w:r w:rsidRPr="0091689E">
        <w:rPr>
          <w:rFonts w:ascii="Times New Roman" w:hAnsi="Times New Roman" w:cs="Times New Roman"/>
          <w:b/>
          <w:bCs/>
          <w:vertAlign w:val="superscript"/>
          <w14:ligatures w14:val="none"/>
        </w:rPr>
        <w:t>1#</w:t>
      </w:r>
      <w:r>
        <w:rPr>
          <w:rFonts w:ascii="Times New Roman" w:hAnsi="Times New Roman" w:cs="Times New Roman"/>
          <w:b/>
          <w:bCs/>
          <w14:ligatures w14:val="none"/>
        </w:rPr>
        <w:t>,</w:t>
      </w:r>
      <w:r w:rsidRPr="0091689E">
        <w:rPr>
          <w:rFonts w:ascii="Times New Roman" w:hAnsi="Times New Roman" w:cs="Times New Roman"/>
          <w:b/>
          <w:bCs/>
          <w:vertAlign w:val="superscript"/>
          <w14:ligatures w14:val="none"/>
        </w:rPr>
        <w:t xml:space="preserve"> </w:t>
      </w:r>
      <w:proofErr w:type="spellStart"/>
      <w:r>
        <w:rPr>
          <w:rFonts w:ascii="Times New Roman" w:hAnsi="Times New Roman" w:cs="Times New Roman"/>
          <w:b/>
          <w:bCs/>
          <w14:ligatures w14:val="none"/>
        </w:rPr>
        <w:t>Xiaoqi</w:t>
      </w:r>
      <w:proofErr w:type="spellEnd"/>
      <w:r>
        <w:rPr>
          <w:rFonts w:ascii="Times New Roman" w:hAnsi="Times New Roman" w:cs="Times New Roman"/>
          <w:b/>
          <w:bCs/>
          <w14:ligatures w14:val="none"/>
        </w:rPr>
        <w:t xml:space="preserve"> Zhu,</w:t>
      </w:r>
      <w:r w:rsidRPr="0091689E">
        <w:rPr>
          <w:rFonts w:ascii="Times New Roman" w:hAnsi="Times New Roman" w:cs="Times New Roman"/>
          <w:b/>
          <w:bCs/>
          <w:vertAlign w:val="superscript"/>
          <w14:ligatures w14:val="none"/>
        </w:rPr>
        <w:t xml:space="preserve"> 1</w:t>
      </w:r>
      <w:r>
        <w:rPr>
          <w:rFonts w:ascii="Times New Roman" w:hAnsi="Times New Roman" w:cs="Times New Roman"/>
          <w:b/>
          <w:bCs/>
          <w14:ligatures w14:val="none"/>
        </w:rPr>
        <w:t xml:space="preserve"> </w:t>
      </w:r>
      <w:proofErr w:type="spellStart"/>
      <w:r>
        <w:rPr>
          <w:rFonts w:ascii="Times New Roman" w:hAnsi="Times New Roman" w:cs="Times New Roman"/>
          <w:b/>
          <w:bCs/>
          <w14:ligatures w14:val="none"/>
        </w:rPr>
        <w:t>Jingying</w:t>
      </w:r>
      <w:proofErr w:type="spellEnd"/>
      <w:r>
        <w:rPr>
          <w:rFonts w:ascii="Times New Roman" w:hAnsi="Times New Roman" w:cs="Times New Roman"/>
          <w:b/>
          <w:bCs/>
          <w14:ligatures w14:val="none"/>
        </w:rPr>
        <w:t xml:space="preserve"> Wu,</w:t>
      </w:r>
      <w:r w:rsidRPr="0091689E">
        <w:rPr>
          <w:rFonts w:ascii="Times New Roman" w:hAnsi="Times New Roman" w:cs="Times New Roman"/>
          <w:b/>
          <w:bCs/>
          <w:vertAlign w:val="superscript"/>
          <w14:ligatures w14:val="none"/>
        </w:rPr>
        <w:t xml:space="preserve"> 1</w:t>
      </w:r>
      <w:r>
        <w:rPr>
          <w:rFonts w:ascii="Times New Roman" w:hAnsi="Times New Roman" w:cs="Times New Roman"/>
          <w:bCs/>
          <w14:ligatures w14:val="none"/>
        </w:rPr>
        <w:t xml:space="preserve"> </w:t>
      </w:r>
      <w:proofErr w:type="spellStart"/>
      <w:r w:rsidRPr="0091689E">
        <w:rPr>
          <w:rFonts w:ascii="Times New Roman" w:hAnsi="Times New Roman" w:cs="Times New Roman"/>
          <w:b/>
          <w:bCs/>
          <w14:ligatures w14:val="none"/>
        </w:rPr>
        <w:t>Haitao</w:t>
      </w:r>
      <w:proofErr w:type="spellEnd"/>
      <w:r w:rsidRPr="0091689E">
        <w:rPr>
          <w:rFonts w:ascii="Times New Roman" w:hAnsi="Times New Roman" w:cs="Times New Roman"/>
          <w:b/>
          <w:bCs/>
          <w14:ligatures w14:val="none"/>
        </w:rPr>
        <w:t xml:space="preserve"> Yang</w:t>
      </w:r>
      <w:r w:rsidRPr="0091689E">
        <w:rPr>
          <w:rFonts w:ascii="Times New Roman" w:hAnsi="Times New Roman" w:cs="Times New Roman"/>
          <w:b/>
          <w:bCs/>
          <w:vertAlign w:val="superscript"/>
          <w14:ligatures w14:val="none"/>
        </w:rPr>
        <w:t xml:space="preserve"> 2,3,4</w:t>
      </w:r>
      <w:r>
        <w:rPr>
          <w:rFonts w:ascii="Times New Roman" w:hAnsi="Times New Roman" w:cs="Times New Roman"/>
          <w:b/>
          <w:bCs/>
          <w14:ligatures w14:val="none"/>
        </w:rPr>
        <w:t xml:space="preserve"> </w:t>
      </w:r>
      <w:proofErr w:type="spellStart"/>
      <w:r>
        <w:rPr>
          <w:rFonts w:ascii="Times New Roman" w:hAnsi="Times New Roman" w:cs="Times New Roman"/>
          <w:b/>
          <w:bCs/>
          <w14:ligatures w14:val="none"/>
        </w:rPr>
        <w:t>Xuening</w:t>
      </w:r>
      <w:proofErr w:type="spellEnd"/>
      <w:r>
        <w:rPr>
          <w:rFonts w:ascii="Times New Roman" w:hAnsi="Times New Roman" w:cs="Times New Roman"/>
          <w:b/>
          <w:bCs/>
          <w14:ligatures w14:val="none"/>
        </w:rPr>
        <w:t xml:space="preserve"> Zhang</w:t>
      </w:r>
      <w:r w:rsidRPr="0091689E">
        <w:rPr>
          <w:rFonts w:ascii="Times New Roman" w:hAnsi="Times New Roman" w:cs="Times New Roman"/>
          <w:b/>
          <w:bCs/>
          <w14:ligatures w14:val="none"/>
        </w:rPr>
        <w:t xml:space="preserve">, </w:t>
      </w:r>
      <w:r w:rsidRPr="0091689E">
        <w:rPr>
          <w:rFonts w:ascii="Times New Roman" w:hAnsi="Times New Roman" w:cs="Times New Roman"/>
          <w:b/>
          <w:bCs/>
          <w:vertAlign w:val="superscript"/>
          <w14:ligatures w14:val="none"/>
        </w:rPr>
        <w:t>2,3,4*</w:t>
      </w:r>
      <w:r w:rsidRPr="0091689E">
        <w:rPr>
          <w:rFonts w:ascii="Times New Roman" w:hAnsi="Times New Roman" w:cs="Times New Roman"/>
          <w:b/>
          <w:bCs/>
          <w14:ligatures w14:val="none"/>
        </w:rPr>
        <w:t xml:space="preserve"> Bei Wang</w:t>
      </w:r>
      <w:r w:rsidRPr="0091689E">
        <w:rPr>
          <w:rFonts w:ascii="Times New Roman" w:hAnsi="Times New Roman" w:cs="Times New Roman"/>
          <w:b/>
          <w:bCs/>
          <w:vertAlign w:val="superscript"/>
          <w14:ligatures w14:val="none"/>
        </w:rPr>
        <w:t>1*</w:t>
      </w:r>
    </w:p>
    <w:p w14:paraId="1FB4304E" w14:textId="77777777" w:rsidR="00287B5D" w:rsidRPr="0091689E" w:rsidRDefault="00287B5D" w:rsidP="00287B5D">
      <w:pPr>
        <w:rPr>
          <w:rFonts w:ascii="Times New Roman" w:hAnsi="Times New Roman" w:cs="Times New Roman"/>
          <w:bCs/>
          <w14:ligatures w14:val="none"/>
        </w:rPr>
      </w:pPr>
      <w:bookmarkStart w:id="0" w:name="_Hlk161963717"/>
      <w:r w:rsidRPr="0091689E">
        <w:rPr>
          <w:rFonts w:ascii="Times New Roman" w:hAnsi="Times New Roman" w:cs="Times New Roman"/>
          <w:bCs/>
          <w14:ligatures w14:val="none"/>
        </w:rPr>
        <w:t>1. Key Laboratory of Environmental Medicine and Engineering of Ministry of Education, Department of Epidemiology and Health Statistics, School of Public Health, Southeast University, Nanjing, Jiangsu, China</w:t>
      </w:r>
    </w:p>
    <w:p w14:paraId="5EADD8FB" w14:textId="77777777" w:rsidR="00287B5D" w:rsidRPr="0091689E" w:rsidRDefault="00287B5D" w:rsidP="00287B5D">
      <w:pPr>
        <w:rPr>
          <w:rFonts w:ascii="Times New Roman" w:hAnsi="Times New Roman" w:cs="Times New Roman"/>
          <w:bCs/>
          <w14:ligatures w14:val="none"/>
        </w:rPr>
      </w:pPr>
      <w:r w:rsidRPr="0091689E">
        <w:rPr>
          <w:rFonts w:ascii="Times New Roman" w:hAnsi="Times New Roman" w:cs="Times New Roman"/>
          <w:bCs/>
          <w14:ligatures w14:val="none"/>
        </w:rPr>
        <w:t>2. National Health Commission Contraceptives Adverse Reaction Surveillance Center, Nanjing, China</w:t>
      </w:r>
    </w:p>
    <w:p w14:paraId="4E69FB4F" w14:textId="77777777" w:rsidR="00287B5D" w:rsidRPr="0091689E" w:rsidRDefault="00287B5D" w:rsidP="00287B5D">
      <w:pPr>
        <w:rPr>
          <w:rFonts w:ascii="Times New Roman" w:hAnsi="Times New Roman" w:cs="Times New Roman"/>
          <w:bCs/>
          <w14:ligatures w14:val="none"/>
        </w:rPr>
      </w:pPr>
      <w:r w:rsidRPr="0091689E">
        <w:rPr>
          <w:rFonts w:ascii="Times New Roman" w:hAnsi="Times New Roman" w:cs="Times New Roman"/>
          <w:bCs/>
          <w14:ligatures w14:val="none"/>
        </w:rPr>
        <w:t>3. Jiangsu Provincial Medical Key Laboratory of Fertility Protection and Health Technology Assessment, Nanjing, China</w:t>
      </w:r>
    </w:p>
    <w:p w14:paraId="350E7CA8" w14:textId="46414605" w:rsidR="00287B5D" w:rsidRDefault="00287B5D" w:rsidP="00287B5D">
      <w:pPr>
        <w:rPr>
          <w:rFonts w:ascii="Times New Roman" w:hAnsi="Times New Roman" w:cs="Times New Roman"/>
          <w:bCs/>
          <w14:ligatures w14:val="none"/>
        </w:rPr>
      </w:pPr>
      <w:r w:rsidRPr="0091689E">
        <w:rPr>
          <w:rFonts w:ascii="Times New Roman" w:hAnsi="Times New Roman" w:cs="Times New Roman"/>
          <w:bCs/>
          <w14:ligatures w14:val="none"/>
        </w:rPr>
        <w:t>4. Jiangsu Health Development Research Center, Nanjing, China</w:t>
      </w:r>
      <w:bookmarkEnd w:id="0"/>
    </w:p>
    <w:p w14:paraId="76C5D51C" w14:textId="68FCD341" w:rsidR="00287B5D" w:rsidRPr="0091689E" w:rsidRDefault="00287B5D" w:rsidP="00287B5D">
      <w:pPr>
        <w:rPr>
          <w:rFonts w:ascii="Times New Roman" w:hAnsi="Times New Roman" w:cs="Times New Roman"/>
          <w:bCs/>
          <w14:ligatures w14:val="none"/>
        </w:rPr>
      </w:pPr>
      <w:r w:rsidRPr="0091689E">
        <w:rPr>
          <w:rFonts w:ascii="Times New Roman" w:hAnsi="Times New Roman" w:cs="Times New Roman"/>
          <w:bCs/>
          <w14:ligatures w14:val="none"/>
        </w:rPr>
        <w:t>#These authors contributed equally and they are co-first author</w:t>
      </w:r>
    </w:p>
    <w:p w14:paraId="1E8D8238" w14:textId="77777777" w:rsidR="00287B5D" w:rsidRPr="00F93F40" w:rsidRDefault="00287B5D" w:rsidP="00287B5D">
      <w:r w:rsidRPr="0091689E">
        <w:rPr>
          <w:rFonts w:ascii="Times New Roman" w:hAnsi="Times New Roman" w:cs="Times New Roman"/>
          <w:bCs/>
          <w14:ligatures w14:val="none"/>
        </w:rPr>
        <w:t xml:space="preserve">*Corresponding author: </w:t>
      </w:r>
      <w:proofErr w:type="spellStart"/>
      <w:r>
        <w:rPr>
          <w:rFonts w:ascii="Times New Roman" w:hAnsi="Times New Roman" w:cs="Times New Roman"/>
          <w:bCs/>
          <w14:ligatures w14:val="none"/>
        </w:rPr>
        <w:t>Xuening</w:t>
      </w:r>
      <w:proofErr w:type="spellEnd"/>
      <w:r>
        <w:rPr>
          <w:rFonts w:ascii="Times New Roman" w:hAnsi="Times New Roman" w:cs="Times New Roman"/>
          <w:bCs/>
          <w14:ligatures w14:val="none"/>
        </w:rPr>
        <w:t xml:space="preserve"> Zhang</w:t>
      </w:r>
      <w:r w:rsidRPr="0091689E">
        <w:rPr>
          <w:rFonts w:ascii="Times New Roman" w:hAnsi="Times New Roman" w:cs="Times New Roman"/>
          <w:bCs/>
          <w14:ligatures w14:val="none"/>
        </w:rPr>
        <w:t xml:space="preserve">, e-mail: jasonzxn@126.com; Bei Wang, e-mail: </w:t>
      </w:r>
      <w:hyperlink r:id="rId6" w:history="1">
        <w:r w:rsidRPr="00F93F40">
          <w:rPr>
            <w:rFonts w:ascii="Times New Roman" w:hAnsi="Times New Roman" w:cs="Times New Roman" w:hint="eastAsia"/>
            <w:bCs/>
            <w14:ligatures w14:val="none"/>
          </w:rPr>
          <w:t>w</w:t>
        </w:r>
        <w:r w:rsidRPr="00F93F40">
          <w:rPr>
            <w:rFonts w:ascii="Times New Roman" w:hAnsi="Times New Roman" w:cs="Times New Roman"/>
            <w:bCs/>
            <w14:ligatures w14:val="none"/>
          </w:rPr>
          <w:t>angbeilxb@163.com</w:t>
        </w:r>
      </w:hyperlink>
    </w:p>
    <w:p w14:paraId="59EA423A" w14:textId="05B3CCB4" w:rsidR="00471E63" w:rsidRPr="00E37DF5" w:rsidRDefault="00471E63" w:rsidP="00287B5D">
      <w:pPr>
        <w:rPr>
          <w:rFonts w:ascii="宋体" w:eastAsia="宋体" w:hAnsi="宋体" w:cs="Times New Roman"/>
          <w:bCs/>
          <w14:ligatures w14:val="none"/>
        </w:rPr>
      </w:pPr>
      <w:r w:rsidRPr="00E37DF5">
        <w:rPr>
          <w:rFonts w:ascii="宋体" w:eastAsia="宋体" w:hAnsi="宋体" w:cs="Times New Roman"/>
          <w:bCs/>
          <w14:ligatures w14:val="none"/>
        </w:rPr>
        <w:t>作者姓名</w:t>
      </w:r>
      <w:r w:rsidRPr="00E37DF5">
        <w:rPr>
          <w:rFonts w:ascii="宋体" w:eastAsia="宋体" w:hAnsi="宋体" w:cs="Times New Roman" w:hint="eastAsia"/>
          <w:bCs/>
          <w14:ligatures w14:val="none"/>
        </w:rPr>
        <w:t xml:space="preserve"> 李玖明</w:t>
      </w:r>
    </w:p>
    <w:p w14:paraId="324D2C3A" w14:textId="25707C64" w:rsidR="00471E63" w:rsidRPr="00E37DF5" w:rsidRDefault="00471E63" w:rsidP="00287B5D">
      <w:pPr>
        <w:rPr>
          <w:rFonts w:ascii="宋体" w:eastAsia="宋体" w:hAnsi="宋体" w:cs="Times New Roman"/>
          <w:bCs/>
          <w14:ligatures w14:val="none"/>
        </w:rPr>
      </w:pPr>
      <w:r w:rsidRPr="00E37DF5">
        <w:rPr>
          <w:rFonts w:ascii="宋体" w:eastAsia="宋体" w:hAnsi="宋体" w:cs="Times New Roman"/>
          <w:bCs/>
          <w14:ligatures w14:val="none"/>
        </w:rPr>
        <w:t>单位</w:t>
      </w:r>
      <w:r w:rsidRPr="00E37DF5">
        <w:rPr>
          <w:rFonts w:ascii="宋体" w:eastAsia="宋体" w:hAnsi="宋体" w:cs="Times New Roman" w:hint="eastAsia"/>
          <w:bCs/>
          <w14:ligatures w14:val="none"/>
        </w:rPr>
        <w:t xml:space="preserve"> 东南大学</w:t>
      </w:r>
    </w:p>
    <w:p w14:paraId="6C091E90" w14:textId="7009AD1A" w:rsidR="00471E63" w:rsidRPr="00E37DF5" w:rsidRDefault="00471E63" w:rsidP="00287B5D">
      <w:pPr>
        <w:rPr>
          <w:rFonts w:ascii="宋体" w:eastAsia="宋体" w:hAnsi="宋体" w:cs="Times New Roman"/>
          <w:bCs/>
          <w14:ligatures w14:val="none"/>
        </w:rPr>
      </w:pPr>
      <w:r w:rsidRPr="00E37DF5">
        <w:rPr>
          <w:rFonts w:ascii="宋体" w:eastAsia="宋体" w:hAnsi="宋体" w:cs="Times New Roman"/>
          <w:bCs/>
          <w14:ligatures w14:val="none"/>
        </w:rPr>
        <w:t>通信地址</w:t>
      </w:r>
      <w:r w:rsidRPr="00E37DF5">
        <w:rPr>
          <w:rFonts w:ascii="宋体" w:eastAsia="宋体" w:hAnsi="宋体" w:cs="Times New Roman" w:hint="eastAsia"/>
          <w:bCs/>
          <w14:ligatures w14:val="none"/>
        </w:rPr>
        <w:t xml:space="preserve"> 江苏省南京市鼓楼区东南大学丁家桥校区</w:t>
      </w:r>
    </w:p>
    <w:p w14:paraId="05705450" w14:textId="0F4818A2" w:rsidR="00471E63" w:rsidRPr="00E37DF5" w:rsidRDefault="00471E63" w:rsidP="00287B5D">
      <w:pPr>
        <w:rPr>
          <w:rFonts w:ascii="宋体" w:eastAsia="宋体" w:hAnsi="宋体" w:cs="Times New Roman"/>
          <w:bCs/>
          <w14:ligatures w14:val="none"/>
        </w:rPr>
      </w:pPr>
      <w:r w:rsidRPr="00E37DF5">
        <w:rPr>
          <w:rFonts w:ascii="宋体" w:eastAsia="宋体" w:hAnsi="宋体" w:cs="Times New Roman"/>
          <w:bCs/>
          <w14:ligatures w14:val="none"/>
        </w:rPr>
        <w:t>邮编</w:t>
      </w:r>
      <w:r w:rsidRPr="00E37DF5">
        <w:rPr>
          <w:rFonts w:ascii="宋体" w:eastAsia="宋体" w:hAnsi="宋体" w:cs="Times New Roman" w:hint="eastAsia"/>
          <w:bCs/>
          <w14:ligatures w14:val="none"/>
        </w:rPr>
        <w:t xml:space="preserve"> 210096</w:t>
      </w:r>
    </w:p>
    <w:p w14:paraId="35C95950" w14:textId="3977EEFD" w:rsidR="00287B5D" w:rsidRPr="00E37DF5" w:rsidRDefault="00471E63" w:rsidP="00287B5D">
      <w:pPr>
        <w:rPr>
          <w:rFonts w:ascii="宋体" w:eastAsia="宋体" w:hAnsi="宋体" w:cs="Times New Roman"/>
          <w:bCs/>
          <w14:ligatures w14:val="none"/>
        </w:rPr>
      </w:pPr>
      <w:r w:rsidRPr="00E37DF5">
        <w:rPr>
          <w:rFonts w:ascii="宋体" w:eastAsia="宋体" w:hAnsi="宋体" w:cs="Times New Roman"/>
          <w:bCs/>
          <w14:ligatures w14:val="none"/>
        </w:rPr>
        <w:t>Email</w:t>
      </w:r>
      <w:r w:rsidRPr="00E37DF5">
        <w:rPr>
          <w:rFonts w:ascii="宋体" w:eastAsia="宋体" w:hAnsi="宋体" w:cs="Times New Roman" w:hint="eastAsia"/>
          <w:bCs/>
          <w14:ligatures w14:val="none"/>
        </w:rPr>
        <w:t xml:space="preserve"> 786098634@qq.com</w:t>
      </w:r>
    </w:p>
    <w:p w14:paraId="08742A08" w14:textId="77777777" w:rsidR="00287B5D" w:rsidRPr="00724866" w:rsidRDefault="00287B5D" w:rsidP="00287B5D">
      <w:pPr>
        <w:rPr>
          <w:rFonts w:ascii="Times New Roman" w:hAnsi="Times New Roman" w:cs="Times New Roman"/>
          <w:b/>
          <w:bCs/>
          <w14:ligatures w14:val="none"/>
        </w:rPr>
      </w:pPr>
      <w:r w:rsidRPr="00724866">
        <w:rPr>
          <w:rFonts w:ascii="Times New Roman" w:hAnsi="Times New Roman" w:cs="Times New Roman"/>
          <w:b/>
          <w:bCs/>
          <w14:ligatures w14:val="none"/>
        </w:rPr>
        <w:t>Abstract</w:t>
      </w:r>
    </w:p>
    <w:p w14:paraId="6B7D31D2" w14:textId="77777777" w:rsidR="00287B5D" w:rsidRPr="00724866" w:rsidRDefault="00287B5D" w:rsidP="00287B5D">
      <w:pPr>
        <w:rPr>
          <w:rFonts w:ascii="Times New Roman" w:hAnsi="Times New Roman" w:cs="Times New Roman"/>
          <w:b/>
          <w:bCs/>
          <w14:ligatures w14:val="none"/>
        </w:rPr>
      </w:pPr>
      <w:r w:rsidRPr="00724866">
        <w:rPr>
          <w:rFonts w:ascii="Times New Roman" w:hAnsi="Times New Roman" w:cs="Times New Roman"/>
          <w:b/>
          <w:bCs/>
          <w14:ligatures w14:val="none"/>
        </w:rPr>
        <w:t xml:space="preserve">Objective </w:t>
      </w:r>
    </w:p>
    <w:p w14:paraId="3CED38FB" w14:textId="77777777" w:rsidR="00287B5D" w:rsidRPr="00724866" w:rsidRDefault="00287B5D" w:rsidP="00287B5D">
      <w:pPr>
        <w:ind w:firstLineChars="200" w:firstLine="420"/>
        <w:rPr>
          <w:rFonts w:ascii="Times New Roman" w:hAnsi="Times New Roman" w:cs="Times New Roman"/>
        </w:rPr>
      </w:pPr>
      <w:r>
        <w:rPr>
          <w:rFonts w:ascii="Times New Roman" w:hAnsi="Times New Roman" w:cs="Times New Roman"/>
        </w:rPr>
        <w:t>This study aimed</w:t>
      </w:r>
      <w:r w:rsidRPr="00724866">
        <w:rPr>
          <w:rFonts w:ascii="Times New Roman" w:hAnsi="Times New Roman" w:cs="Times New Roman"/>
        </w:rPr>
        <w:t xml:space="preserve"> to investigate the relationship between </w:t>
      </w:r>
      <w:r w:rsidRPr="0086310F">
        <w:rPr>
          <w:rFonts w:ascii="Times New Roman" w:hAnsi="Times New Roman" w:cs="Times New Roman"/>
        </w:rPr>
        <w:t>women</w:t>
      </w:r>
      <w:r>
        <w:rPr>
          <w:rFonts w:ascii="Times New Roman" w:hAnsi="Times New Roman" w:cs="Times New Roman"/>
        </w:rPr>
        <w:t>’</w:t>
      </w:r>
      <w:r>
        <w:rPr>
          <w:rFonts w:ascii="Times New Roman" w:hAnsi="Times New Roman" w:cs="Times New Roman" w:hint="eastAsia"/>
        </w:rPr>
        <w:t>s</w:t>
      </w:r>
      <w:r>
        <w:rPr>
          <w:rFonts w:ascii="Times New Roman" w:hAnsi="Times New Roman" w:cs="Times New Roman"/>
        </w:rPr>
        <w:t xml:space="preserve"> </w:t>
      </w:r>
      <w:r w:rsidRPr="0086310F">
        <w:rPr>
          <w:rFonts w:ascii="Times New Roman" w:hAnsi="Times New Roman" w:cs="Times New Roman"/>
        </w:rPr>
        <w:t>fecundability</w:t>
      </w:r>
      <w:r>
        <w:rPr>
          <w:rFonts w:ascii="Times New Roman" w:hAnsi="Times New Roman" w:cs="Times New Roman"/>
        </w:rPr>
        <w:t xml:space="preserve"> </w:t>
      </w:r>
      <w:r w:rsidRPr="00724866">
        <w:rPr>
          <w:rFonts w:ascii="Times New Roman" w:hAnsi="Times New Roman" w:cs="Times New Roman"/>
        </w:rPr>
        <w:t>and postpartum breastfeeding.</w:t>
      </w:r>
    </w:p>
    <w:p w14:paraId="73AFBA0A" w14:textId="77777777" w:rsidR="00287B5D" w:rsidRPr="00724866" w:rsidRDefault="00287B5D" w:rsidP="00287B5D">
      <w:pPr>
        <w:rPr>
          <w:rFonts w:ascii="Times New Roman" w:hAnsi="Times New Roman" w:cs="Times New Roman"/>
        </w:rPr>
      </w:pPr>
      <w:r w:rsidRPr="00724866">
        <w:rPr>
          <w:rFonts w:ascii="Times New Roman" w:hAnsi="Times New Roman" w:cs="Times New Roman"/>
          <w:b/>
          <w:bCs/>
        </w:rPr>
        <w:t>Methods</w:t>
      </w:r>
      <w:r w:rsidRPr="00724866">
        <w:rPr>
          <w:rFonts w:ascii="Times New Roman" w:hAnsi="Times New Roman" w:cs="Times New Roman"/>
        </w:rPr>
        <w:t xml:space="preserve">  </w:t>
      </w:r>
    </w:p>
    <w:p w14:paraId="37810F10" w14:textId="77777777" w:rsidR="00287B5D" w:rsidRPr="00724866" w:rsidRDefault="00287B5D" w:rsidP="00287B5D">
      <w:pPr>
        <w:ind w:firstLineChars="200" w:firstLine="420"/>
        <w:rPr>
          <w:rFonts w:ascii="Times New Roman" w:hAnsi="Times New Roman" w:cs="Times New Roman"/>
        </w:rPr>
      </w:pPr>
      <w:r w:rsidRPr="0086310F">
        <w:rPr>
          <w:rFonts w:ascii="Times New Roman" w:hAnsi="Times New Roman" w:cs="Times New Roman"/>
        </w:rPr>
        <w:t xml:space="preserve">Waiting time to pregnancy (TTP) </w:t>
      </w:r>
      <w:r>
        <w:rPr>
          <w:rFonts w:ascii="Times New Roman" w:hAnsi="Times New Roman" w:cs="Times New Roman"/>
        </w:rPr>
        <w:fldChar w:fldCharType="begin">
          <w:fldData xml:space="preserve">PEVuZE5vdGU+PENpdGU+PEF1dGhvcj5Ib25nPC9BdXRob3I+PFllYXI+MjAyMjwvWWVhcj48UmVj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</w:fldData>
        </w:fldChar>
      </w:r>
      <w:r>
        <w:rPr>
          <w:rFonts w:ascii="Times New Roman" w:hAnsi="Times New Roman" w:cs="Times New Roman"/>
        </w:rPr>
        <w:instrText xml:space="preserve"> ADDIN EN.CITE </w:instrText>
      </w:r>
      <w:r>
        <w:rPr>
          <w:rFonts w:ascii="Times New Roman" w:hAnsi="Times New Roman" w:cs="Times New Roman"/>
        </w:rPr>
        <w:fldChar w:fldCharType="begin">
          <w:fldData xml:space="preserve">PEVuZE5vdGU+PENpdGU+PEF1dGhvcj5Ib25nPC9BdXRob3I+PFllYXI+MjAyMjwvWWVhcj48UmVj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</w:fldData>
        </w:fldChar>
      </w:r>
      <w:r>
        <w:rPr>
          <w:rFonts w:ascii="Times New Roman" w:hAnsi="Times New Roman" w:cs="Times New Roman"/>
        </w:rPr>
        <w:instrText xml:space="preserve"> ADDIN EN.CITE.DATA </w:instrText>
      </w:r>
      <w:r>
        <w:rPr>
          <w:rFonts w:ascii="Times New Roman" w:hAnsi="Times New Roman" w:cs="Times New Roman"/>
        </w:rPr>
      </w:r>
      <w:r>
        <w:rPr>
          <w:rFonts w:ascii="Times New Roman" w:hAnsi="Times New Roman" w:cs="Times New Roman"/>
        </w:rPr>
        <w:fldChar w:fldCharType="end"/>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noProof/>
        </w:rPr>
        <w:t>[1]</w:t>
      </w:r>
      <w:r>
        <w:rPr>
          <w:rFonts w:ascii="Times New Roman" w:hAnsi="Times New Roman" w:cs="Times New Roman"/>
        </w:rPr>
        <w:fldChar w:fldCharType="end"/>
      </w:r>
      <w:r>
        <w:rPr>
          <w:rFonts w:ascii="Times New Roman" w:hAnsi="Times New Roman" w:cs="Times New Roman"/>
        </w:rPr>
        <w:t xml:space="preserve"> </w:t>
      </w:r>
      <w:r w:rsidRPr="0086310F">
        <w:rPr>
          <w:rFonts w:ascii="Times New Roman" w:hAnsi="Times New Roman" w:cs="Times New Roman"/>
        </w:rPr>
        <w:t xml:space="preserve">is the interval between the initiation of </w:t>
      </w:r>
      <w:proofErr w:type="spellStart"/>
      <w:r w:rsidRPr="0086310F">
        <w:rPr>
          <w:rFonts w:ascii="Times New Roman" w:hAnsi="Times New Roman" w:cs="Times New Roman"/>
        </w:rPr>
        <w:t>uncontraceptive</w:t>
      </w:r>
      <w:proofErr w:type="spellEnd"/>
      <w:r w:rsidRPr="0086310F">
        <w:rPr>
          <w:rFonts w:ascii="Times New Roman" w:hAnsi="Times New Roman" w:cs="Times New Roman"/>
        </w:rPr>
        <w:t xml:space="preserve"> and regular sexual activity and the realization of pregnancy,</w:t>
      </w:r>
      <w:r>
        <w:rPr>
          <w:rFonts w:ascii="Times New Roman" w:hAnsi="Times New Roman" w:cs="Times New Roman"/>
        </w:rPr>
        <w:t xml:space="preserve"> </w:t>
      </w:r>
      <w:r w:rsidRPr="0086310F">
        <w:rPr>
          <w:rFonts w:ascii="Times New Roman" w:hAnsi="Times New Roman" w:cs="Times New Roman"/>
        </w:rPr>
        <w:t>and is a key indicator for fecundability assessment</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ADDIN EN.CITE &lt;EndNote&gt;&lt;Cite&gt;&lt;Author&gt;Cooney&lt;/Author&gt;&lt;Year&gt;2009&lt;/Year&gt;&lt;RecNum&gt;6&lt;/RecNum&gt;&lt;DisplayText&gt;[2]&lt;/DisplayText&gt;&lt;record&gt;&lt;rec-number&gt;6&lt;/rec-number&gt;&lt;foreign-keys&gt;&lt;key app="EN" db-id="papv0st5be2psde9dvmpv9v4ds29ez502a2x" timestamp="0"&gt;6&lt;/key&gt;&lt;/foreign-keys&gt;&lt;ref-type name="Journal Article"&gt;17&lt;/ref-type&gt;&lt;contributors&gt;&lt;authors&gt;&lt;author&gt;Cooney, M. A.&lt;/author&gt;&lt;author&gt;Buck Louis, G. M.&lt;/author&gt;&lt;author&gt;Sundaram, R.&lt;/author&gt;&lt;author&gt;McGuiness, B. M.&lt;/author&gt;&lt;author&gt;Lynch, C. D.&lt;/author&gt;&lt;/authors&gt;&lt;/contributors&gt;&lt;auth-address&gt;Division of Epidemiology, Statistics and Prevention Research, Eunice Kennedy Shriver National Institute of Child Health and Human Development, Rockville, MD 20852, USA.&lt;/auth-address&gt;&lt;titles&gt;&lt;title&gt;Validity of self-reported time to pregnancy&lt;/title&gt;&lt;secondary-title&gt;Epidemiology&lt;/secondary-title&gt;&lt;/titles&gt;&lt;pages&gt;56-9&lt;/pages&gt;&lt;volume&gt;20&lt;/volume&gt;&lt;number&gt;1&lt;/number&gt;&lt;edition&gt;2008/12/06&lt;/edition&gt;&lt;keywords&gt;&lt;keyword&gt;Adult&lt;/keyword&gt;&lt;keyword&gt;Female&lt;/keyword&gt;&lt;keyword&gt;*Fertility&lt;/keyword&gt;&lt;keyword&gt;Humans&lt;/keyword&gt;&lt;keyword&gt;Interviews as Topic&lt;/keyword&gt;&lt;keyword&gt;Linear Models&lt;/keyword&gt;&lt;keyword&gt;*Mental Recall&lt;/keyword&gt;&lt;keyword&gt;New York&lt;/keyword&gt;&lt;keyword&gt;Pregnancy&lt;/keyword&gt;&lt;keyword&gt;Retrospective Studies&lt;/keyword&gt;&lt;keyword&gt;Surveys and Questionnaires&lt;/keyword&gt;&lt;keyword&gt;Time Factors&lt;/keyword&gt;&lt;keyword&gt;Young Adult&lt;/keyword&gt;&lt;/keywords&gt;&lt;dates&gt;&lt;year&gt;2009&lt;/year&gt;&lt;pub-dates&gt;&lt;date&gt;Jan&lt;/date&gt;&lt;/pub-dates&gt;&lt;/dates&gt;&lt;isbn&gt;1531-5487 (Electronic)&amp;#xD;1044-3983 (Print)&amp;#xD;1044-3983 (Linking)&lt;/isbn&gt;&lt;accession-num&gt;19057382&lt;/accession-num&gt;&lt;urls&gt;&lt;related-urls&gt;&lt;url&gt;https://www.ncbi.nlm.nih.gov/pubmed/19057382&lt;/url&gt;&lt;/related-urls&gt;&lt;/urls&gt;&lt;custom2&gt;PMC4226997&lt;/custom2&gt;&lt;electronic-resource-num&gt;10.1097/EDE.0b013e31818ef47e&lt;/electronic-resource-num&gt;&lt;/record&gt;&lt;/Cite&gt;&lt;/EndNote&gt;</w:instrText>
      </w:r>
      <w:r>
        <w:rPr>
          <w:rFonts w:ascii="Times New Roman" w:hAnsi="Times New Roman" w:cs="Times New Roman"/>
        </w:rPr>
        <w:fldChar w:fldCharType="separate"/>
      </w:r>
      <w:r>
        <w:rPr>
          <w:rFonts w:ascii="Times New Roman" w:hAnsi="Times New Roman" w:cs="Times New Roman"/>
          <w:noProof/>
        </w:rPr>
        <w:t>[2]</w:t>
      </w:r>
      <w:r>
        <w:rPr>
          <w:rFonts w:ascii="Times New Roman" w:hAnsi="Times New Roman" w:cs="Times New Roman"/>
        </w:rPr>
        <w:fldChar w:fldCharType="end"/>
      </w:r>
      <w:r>
        <w:rPr>
          <w:rFonts w:ascii="Times New Roman" w:hAnsi="Times New Roman" w:cs="Times New Roman"/>
        </w:rPr>
        <w:t xml:space="preserve">. </w:t>
      </w:r>
      <w:r w:rsidRPr="00724866">
        <w:rPr>
          <w:rFonts w:ascii="Times New Roman" w:hAnsi="Times New Roman" w:cs="Times New Roman"/>
        </w:rPr>
        <w:t xml:space="preserve">We used a prospective cohort study design to recruit pregnant women who came to the hospital for antenatal checkups before 20 weeks' gestation between April 2019 and March 2020 at the Maternal and Child Health Hospital of </w:t>
      </w:r>
      <w:proofErr w:type="spellStart"/>
      <w:r w:rsidRPr="00724866">
        <w:rPr>
          <w:rFonts w:ascii="Times New Roman" w:hAnsi="Times New Roman" w:cs="Times New Roman"/>
        </w:rPr>
        <w:t>Gulou</w:t>
      </w:r>
      <w:proofErr w:type="spellEnd"/>
      <w:r w:rsidRPr="00724866">
        <w:rPr>
          <w:rFonts w:ascii="Times New Roman" w:hAnsi="Times New Roman" w:cs="Times New Roman"/>
        </w:rPr>
        <w:t xml:space="preserve"> District, Nanjing, China. A telephone follow-up was conducted 42 days postpartum to collect information about breastfeeding practices.</w:t>
      </w:r>
    </w:p>
    <w:p w14:paraId="6D2BB559" w14:textId="77777777" w:rsidR="00287B5D" w:rsidRPr="00724866" w:rsidRDefault="00287B5D" w:rsidP="00287B5D">
      <w:pPr>
        <w:rPr>
          <w:rFonts w:ascii="Times New Roman" w:hAnsi="Times New Roman" w:cs="Times New Roman"/>
        </w:rPr>
      </w:pPr>
      <w:r w:rsidRPr="00724866">
        <w:rPr>
          <w:rFonts w:ascii="Times New Roman" w:hAnsi="Times New Roman" w:cs="Times New Roman"/>
          <w:b/>
          <w:bCs/>
        </w:rPr>
        <w:t>Results</w:t>
      </w:r>
    </w:p>
    <w:p w14:paraId="40D8FDAF" w14:textId="77777777" w:rsidR="00287B5D" w:rsidRPr="00724866" w:rsidRDefault="00287B5D" w:rsidP="00287B5D">
      <w:pPr>
        <w:ind w:firstLineChars="200" w:firstLine="420"/>
        <w:rPr>
          <w:rFonts w:ascii="Times New Roman" w:hAnsi="Times New Roman" w:cs="Times New Roman"/>
        </w:rPr>
      </w:pPr>
      <w:r w:rsidRPr="00724866">
        <w:rPr>
          <w:rFonts w:ascii="Times New Roman" w:hAnsi="Times New Roman" w:cs="Times New Roman"/>
        </w:rPr>
        <w:t>A total of 535 pregnant women were initially included in the study cohort and 478(89.35%) completed the follow-up</w:t>
      </w:r>
      <w:r>
        <w:rPr>
          <w:rFonts w:ascii="Times New Roman" w:hAnsi="Times New Roman" w:cs="Times New Roman"/>
        </w:rPr>
        <w:t xml:space="preserve">, </w:t>
      </w:r>
      <w:r w:rsidRPr="00C31F87">
        <w:rPr>
          <w:rFonts w:ascii="Times New Roman" w:hAnsi="Times New Roman" w:cs="Times New Roman"/>
        </w:rPr>
        <w:t xml:space="preserve">among </w:t>
      </w:r>
      <w:r w:rsidRPr="00724866">
        <w:rPr>
          <w:rFonts w:ascii="Times New Roman" w:hAnsi="Times New Roman" w:cs="Times New Roman"/>
        </w:rPr>
        <w:t xml:space="preserve">79 (16.5%) in the </w:t>
      </w:r>
      <w:r>
        <w:rPr>
          <w:rFonts w:ascii="Times New Roman" w:hAnsi="Times New Roman" w:cs="Times New Roman"/>
        </w:rPr>
        <w:t xml:space="preserve">prolonged TTP group, </w:t>
      </w:r>
      <w:r w:rsidRPr="00724866">
        <w:rPr>
          <w:rFonts w:ascii="Times New Roman" w:hAnsi="Times New Roman" w:cs="Times New Roman"/>
        </w:rPr>
        <w:t xml:space="preserve">and the rest in </w:t>
      </w:r>
      <w:r>
        <w:rPr>
          <w:rFonts w:ascii="Times New Roman" w:hAnsi="Times New Roman" w:cs="Times New Roman"/>
        </w:rPr>
        <w:t>the short TTP group (n=399, 83.5%).</w:t>
      </w:r>
      <w:r w:rsidRPr="00724866">
        <w:rPr>
          <w:rFonts w:ascii="Times New Roman" w:hAnsi="Times New Roman" w:cs="Times New Roman"/>
        </w:rPr>
        <w:t xml:space="preserve"> </w:t>
      </w:r>
      <w:r>
        <w:rPr>
          <w:rFonts w:ascii="Times New Roman" w:hAnsi="Times New Roman" w:cs="Times New Roman"/>
        </w:rPr>
        <w:t>A</w:t>
      </w:r>
      <w:r w:rsidRPr="00724866">
        <w:rPr>
          <w:rFonts w:ascii="Times New Roman" w:hAnsi="Times New Roman" w:cs="Times New Roman"/>
        </w:rPr>
        <w:t xml:space="preserve">ccording to the follow-up, 271 (56.7%) </w:t>
      </w:r>
      <w:r>
        <w:rPr>
          <w:rFonts w:ascii="Times New Roman" w:hAnsi="Times New Roman" w:cs="Times New Roman"/>
        </w:rPr>
        <w:t xml:space="preserve">were </w:t>
      </w:r>
      <w:r w:rsidRPr="00724866">
        <w:rPr>
          <w:rFonts w:ascii="Times New Roman" w:hAnsi="Times New Roman" w:cs="Times New Roman"/>
        </w:rPr>
        <w:t xml:space="preserve">in the exclusive breastfeeding group and the rest in the non-exclusive breastfeeding group (n=207, 43.3%). A significant decrease in exclusive breastfeeding rate was observed in the </w:t>
      </w:r>
      <w:r>
        <w:rPr>
          <w:rFonts w:ascii="Times New Roman" w:hAnsi="Times New Roman" w:cs="Times New Roman"/>
        </w:rPr>
        <w:t>prolonged TTP group</w:t>
      </w:r>
      <w:r w:rsidRPr="00724866">
        <w:rPr>
          <w:rFonts w:ascii="Times New Roman" w:hAnsi="Times New Roman" w:cs="Times New Roman"/>
        </w:rPr>
        <w:t xml:space="preserve"> compared to the </w:t>
      </w:r>
      <w:r>
        <w:rPr>
          <w:rFonts w:ascii="Times New Roman" w:hAnsi="Times New Roman" w:cs="Times New Roman"/>
        </w:rPr>
        <w:t>short TTP group</w:t>
      </w:r>
      <w:r w:rsidRPr="00724866">
        <w:rPr>
          <w:rFonts w:ascii="Times New Roman" w:hAnsi="Times New Roman" w:cs="Times New Roman"/>
        </w:rPr>
        <w:t xml:space="preserve"> (OR=0.46</w:t>
      </w:r>
      <w:r>
        <w:rPr>
          <w:rFonts w:ascii="Times New Roman" w:hAnsi="Times New Roman" w:cs="Times New Roman"/>
        </w:rPr>
        <w:t>,</w:t>
      </w:r>
      <w:r w:rsidRPr="00333FE9">
        <w:rPr>
          <w:rFonts w:ascii="Times New Roman" w:hAnsi="Times New Roman" w:cs="Times New Roman"/>
        </w:rPr>
        <w:t xml:space="preserve"> </w:t>
      </w:r>
      <w:r w:rsidRPr="00724866">
        <w:rPr>
          <w:rFonts w:ascii="Times New Roman" w:hAnsi="Times New Roman" w:cs="Times New Roman"/>
        </w:rPr>
        <w:t>95%</w:t>
      </w:r>
      <w:r>
        <w:rPr>
          <w:rFonts w:ascii="Times New Roman" w:hAnsi="Times New Roman" w:cs="Times New Roman"/>
        </w:rPr>
        <w:t xml:space="preserve"> </w:t>
      </w:r>
      <w:r w:rsidRPr="00724866">
        <w:rPr>
          <w:rFonts w:ascii="Times New Roman" w:hAnsi="Times New Roman" w:cs="Times New Roman"/>
        </w:rPr>
        <w:t>CI: 0.2</w:t>
      </w:r>
      <w:r>
        <w:rPr>
          <w:rFonts w:ascii="Times New Roman" w:hAnsi="Times New Roman" w:cs="Times New Roman"/>
        </w:rPr>
        <w:t>7</w:t>
      </w:r>
      <w:r w:rsidRPr="00724866">
        <w:rPr>
          <w:rFonts w:ascii="Times New Roman" w:hAnsi="Times New Roman" w:cs="Times New Roman"/>
        </w:rPr>
        <w:t>-0.</w:t>
      </w:r>
      <w:r>
        <w:rPr>
          <w:rFonts w:ascii="Times New Roman" w:hAnsi="Times New Roman" w:cs="Times New Roman"/>
        </w:rPr>
        <w:t>7</w:t>
      </w:r>
      <w:r w:rsidRPr="00724866">
        <w:rPr>
          <w:rFonts w:ascii="Times New Roman" w:hAnsi="Times New Roman" w:cs="Times New Roman"/>
        </w:rPr>
        <w:t>4). After adjusting for potential confounders such as age, husband's age, BMI, and regularity of menstruation, the negative association between TTP and exclusive breastfeeding remained (OR=0.50,</w:t>
      </w:r>
      <w:r>
        <w:rPr>
          <w:rFonts w:ascii="Times New Roman" w:hAnsi="Times New Roman" w:cs="Times New Roman"/>
        </w:rPr>
        <w:t xml:space="preserve"> </w:t>
      </w:r>
      <w:r w:rsidRPr="00724866">
        <w:rPr>
          <w:rFonts w:ascii="Times New Roman" w:hAnsi="Times New Roman" w:cs="Times New Roman"/>
        </w:rPr>
        <w:t xml:space="preserve">95% CI: 0.29-0.84). In </w:t>
      </w:r>
      <w:r w:rsidRPr="00724866">
        <w:rPr>
          <w:rFonts w:ascii="Times New Roman" w:hAnsi="Times New Roman" w:cs="Times New Roman"/>
        </w:rPr>
        <w:lastRenderedPageBreak/>
        <w:t>stratified analyses, the results were generally consistent.</w:t>
      </w:r>
    </w:p>
    <w:p w14:paraId="5F890135" w14:textId="77777777" w:rsidR="00287B5D" w:rsidRPr="00724866" w:rsidRDefault="00287B5D" w:rsidP="00287B5D">
      <w:pPr>
        <w:rPr>
          <w:rFonts w:ascii="Times New Roman" w:hAnsi="Times New Roman" w:cs="Times New Roman"/>
          <w:b/>
          <w:bCs/>
          <w14:ligatures w14:val="none"/>
        </w:rPr>
      </w:pPr>
      <w:r w:rsidRPr="00724866">
        <w:rPr>
          <w:rFonts w:ascii="Times New Roman" w:hAnsi="Times New Roman" w:cs="Times New Roman"/>
          <w:b/>
          <w:bCs/>
          <w14:ligatures w14:val="none"/>
        </w:rPr>
        <w:t xml:space="preserve">Conclusion </w:t>
      </w:r>
    </w:p>
    <w:p w14:paraId="260037E8" w14:textId="77777777" w:rsidR="00287B5D" w:rsidRPr="00724866" w:rsidRDefault="00287B5D" w:rsidP="00287B5D">
      <w:pPr>
        <w:ind w:firstLineChars="200" w:firstLine="420"/>
        <w:rPr>
          <w:rFonts w:ascii="Times New Roman" w:hAnsi="Times New Roman" w:cs="Times New Roman"/>
        </w:rPr>
      </w:pPr>
      <w:r w:rsidRPr="00724866">
        <w:rPr>
          <w:rFonts w:ascii="Times New Roman" w:hAnsi="Times New Roman" w:cs="Times New Roman"/>
        </w:rPr>
        <w:t>The probability of postpartum breastfeeding is lower in women with lower fecundability</w:t>
      </w:r>
      <w:r>
        <w:rPr>
          <w:rFonts w:ascii="Times New Roman" w:hAnsi="Times New Roman" w:cs="Times New Roman"/>
        </w:rPr>
        <w:t>.</w:t>
      </w:r>
    </w:p>
    <w:p w14:paraId="3039EB29" w14:textId="51280CC0" w:rsidR="00ED206E" w:rsidRDefault="00287B5D">
      <w:pPr>
        <w:rPr>
          <w:rFonts w:ascii="Times New Roman" w:hAnsi="Times New Roman" w:cs="Times New Roman"/>
        </w:rPr>
      </w:pPr>
      <w:r w:rsidRPr="00716C7E">
        <w:rPr>
          <w:rFonts w:ascii="Times New Roman" w:hAnsi="Times New Roman" w:cs="Times New Roman"/>
          <w:b/>
          <w:bCs/>
          <w14:ligatures w14:val="none"/>
        </w:rPr>
        <w:t xml:space="preserve">Keywords: </w:t>
      </w:r>
      <w:r w:rsidRPr="00724866">
        <w:rPr>
          <w:rFonts w:ascii="Times New Roman" w:hAnsi="Times New Roman" w:cs="Times New Roman"/>
        </w:rPr>
        <w:t>fecundability, duration of pregnancy, breastfeeding, logistic regression</w:t>
      </w:r>
    </w:p>
    <w:p w14:paraId="726D6612" w14:textId="77777777" w:rsidR="00E37DF5" w:rsidRDefault="00E37DF5">
      <w:pPr>
        <w:rPr>
          <w:rFonts w:ascii="Times New Roman" w:hAnsi="Times New Roman" w:cs="Times New Roman"/>
        </w:rPr>
      </w:pPr>
    </w:p>
    <w:tbl>
      <w:tblPr>
        <w:tblW w:w="9373" w:type="dxa"/>
        <w:tblLook w:val="04A0" w:firstRow="1" w:lastRow="0" w:firstColumn="1" w:lastColumn="0" w:noHBand="0" w:noVBand="1"/>
      </w:tblPr>
      <w:tblGrid>
        <w:gridCol w:w="3720"/>
        <w:gridCol w:w="1970"/>
        <w:gridCol w:w="1863"/>
        <w:gridCol w:w="1122"/>
        <w:gridCol w:w="698"/>
      </w:tblGrid>
      <w:tr w:rsidR="00E37DF5" w:rsidRPr="00E37DF5" w14:paraId="471607BC" w14:textId="77777777" w:rsidTr="00325319">
        <w:trPr>
          <w:trHeight w:val="330"/>
        </w:trPr>
        <w:tc>
          <w:tcPr>
            <w:tcW w:w="8780" w:type="dxa"/>
            <w:gridSpan w:val="5"/>
            <w:tcBorders>
              <w:bottom w:val="single" w:sz="12" w:space="0" w:color="auto"/>
              <w:right w:val="nil"/>
            </w:tcBorders>
            <w:shd w:val="clear" w:color="auto" w:fill="auto"/>
            <w:noWrap/>
            <w:vAlign w:val="center"/>
            <w:hideMark/>
          </w:tcPr>
          <w:p w14:paraId="49BF330B"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Table 2. The associations between TTP and pregnancy outcome</w:t>
            </w:r>
          </w:p>
        </w:tc>
      </w:tr>
      <w:tr w:rsidR="00E37DF5" w:rsidRPr="00E37DF5" w14:paraId="5CAE94FF" w14:textId="77777777" w:rsidTr="00325319">
        <w:trPr>
          <w:trHeight w:val="315"/>
        </w:trPr>
        <w:tc>
          <w:tcPr>
            <w:tcW w:w="3672" w:type="dxa"/>
            <w:vMerge w:val="restart"/>
            <w:tcBorders>
              <w:top w:val="single" w:sz="12" w:space="0" w:color="auto"/>
              <w:left w:val="nil"/>
              <w:bottom w:val="single" w:sz="12" w:space="0" w:color="000000"/>
              <w:right w:val="nil"/>
            </w:tcBorders>
            <w:shd w:val="clear" w:color="auto" w:fill="auto"/>
            <w:noWrap/>
            <w:vAlign w:val="center"/>
            <w:hideMark/>
          </w:tcPr>
          <w:p w14:paraId="33338FDD"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factors</w:t>
            </w:r>
          </w:p>
        </w:tc>
        <w:tc>
          <w:tcPr>
            <w:tcW w:w="1750" w:type="dxa"/>
            <w:tcBorders>
              <w:top w:val="single" w:sz="12" w:space="0" w:color="auto"/>
              <w:left w:val="nil"/>
              <w:bottom w:val="nil"/>
              <w:right w:val="nil"/>
            </w:tcBorders>
            <w:shd w:val="clear" w:color="auto" w:fill="auto"/>
            <w:noWrap/>
            <w:vAlign w:val="center"/>
            <w:hideMark/>
          </w:tcPr>
          <w:p w14:paraId="5C22DF95"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Short TTP</w:t>
            </w:r>
          </w:p>
        </w:tc>
        <w:tc>
          <w:tcPr>
            <w:tcW w:w="1645" w:type="dxa"/>
            <w:tcBorders>
              <w:top w:val="single" w:sz="12" w:space="0" w:color="auto"/>
              <w:left w:val="nil"/>
              <w:bottom w:val="nil"/>
              <w:right w:val="nil"/>
            </w:tcBorders>
            <w:shd w:val="clear" w:color="auto" w:fill="auto"/>
            <w:noWrap/>
            <w:vAlign w:val="center"/>
            <w:hideMark/>
          </w:tcPr>
          <w:p w14:paraId="40E85037"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 xml:space="preserve">Prolonged TTP </w:t>
            </w:r>
          </w:p>
        </w:tc>
        <w:tc>
          <w:tcPr>
            <w:tcW w:w="1107" w:type="dxa"/>
            <w:vMerge w:val="restart"/>
            <w:tcBorders>
              <w:top w:val="single" w:sz="12" w:space="0" w:color="auto"/>
              <w:left w:val="nil"/>
              <w:bottom w:val="single" w:sz="12" w:space="0" w:color="000000"/>
              <w:right w:val="nil"/>
            </w:tcBorders>
            <w:shd w:val="clear" w:color="auto" w:fill="auto"/>
            <w:noWrap/>
            <w:vAlign w:val="center"/>
            <w:hideMark/>
          </w:tcPr>
          <w:p w14:paraId="2B5A15D7"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χ2 or W-value</w:t>
            </w:r>
          </w:p>
        </w:tc>
        <w:tc>
          <w:tcPr>
            <w:tcW w:w="606" w:type="dxa"/>
            <w:vMerge w:val="restart"/>
            <w:tcBorders>
              <w:top w:val="single" w:sz="12" w:space="0" w:color="auto"/>
              <w:left w:val="nil"/>
              <w:bottom w:val="single" w:sz="12" w:space="0" w:color="000000"/>
              <w:right w:val="nil"/>
            </w:tcBorders>
            <w:shd w:val="clear" w:color="auto" w:fill="auto"/>
            <w:noWrap/>
            <w:vAlign w:val="center"/>
            <w:hideMark/>
          </w:tcPr>
          <w:p w14:paraId="3A049400"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P-value</w:t>
            </w:r>
          </w:p>
        </w:tc>
      </w:tr>
      <w:tr w:rsidR="00E37DF5" w:rsidRPr="00E37DF5" w14:paraId="32419004" w14:textId="77777777" w:rsidTr="00325319">
        <w:trPr>
          <w:trHeight w:val="300"/>
        </w:trPr>
        <w:tc>
          <w:tcPr>
            <w:tcW w:w="3672" w:type="dxa"/>
            <w:vMerge/>
            <w:tcBorders>
              <w:top w:val="nil"/>
              <w:left w:val="nil"/>
              <w:bottom w:val="single" w:sz="6" w:space="0" w:color="000000"/>
              <w:right w:val="nil"/>
            </w:tcBorders>
            <w:vAlign w:val="center"/>
            <w:hideMark/>
          </w:tcPr>
          <w:p w14:paraId="3096E20A" w14:textId="77777777" w:rsidR="00E37DF5" w:rsidRPr="00E37DF5" w:rsidRDefault="00E37DF5" w:rsidP="00E37DF5">
            <w:pPr>
              <w:rPr>
                <w:rFonts w:ascii="Times New Roman" w:hAnsi="Times New Roman" w:cs="Times New Roman"/>
              </w:rPr>
            </w:pPr>
          </w:p>
        </w:tc>
        <w:tc>
          <w:tcPr>
            <w:tcW w:w="1750" w:type="dxa"/>
            <w:tcBorders>
              <w:top w:val="nil"/>
              <w:left w:val="nil"/>
              <w:bottom w:val="single" w:sz="6" w:space="0" w:color="000000"/>
              <w:right w:val="nil"/>
            </w:tcBorders>
            <w:shd w:val="clear" w:color="auto" w:fill="auto"/>
            <w:noWrap/>
            <w:vAlign w:val="center"/>
            <w:hideMark/>
          </w:tcPr>
          <w:p w14:paraId="276A6696"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(percentage)(n=399)</w:t>
            </w:r>
          </w:p>
        </w:tc>
        <w:tc>
          <w:tcPr>
            <w:tcW w:w="1645" w:type="dxa"/>
            <w:tcBorders>
              <w:top w:val="nil"/>
              <w:left w:val="nil"/>
              <w:bottom w:val="single" w:sz="6" w:space="0" w:color="000000"/>
              <w:right w:val="nil"/>
            </w:tcBorders>
            <w:shd w:val="clear" w:color="auto" w:fill="auto"/>
            <w:noWrap/>
            <w:vAlign w:val="center"/>
            <w:hideMark/>
          </w:tcPr>
          <w:p w14:paraId="37EE50E0"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(percentage)(n=79)</w:t>
            </w:r>
          </w:p>
        </w:tc>
        <w:tc>
          <w:tcPr>
            <w:tcW w:w="1107" w:type="dxa"/>
            <w:vMerge/>
            <w:tcBorders>
              <w:top w:val="nil"/>
              <w:left w:val="nil"/>
              <w:bottom w:val="single" w:sz="6" w:space="0" w:color="000000"/>
              <w:right w:val="nil"/>
            </w:tcBorders>
            <w:vAlign w:val="center"/>
            <w:hideMark/>
          </w:tcPr>
          <w:p w14:paraId="4CA166AF" w14:textId="77777777" w:rsidR="00E37DF5" w:rsidRPr="00E37DF5" w:rsidRDefault="00E37DF5" w:rsidP="00E37DF5">
            <w:pPr>
              <w:rPr>
                <w:rFonts w:ascii="Times New Roman" w:hAnsi="Times New Roman" w:cs="Times New Roman"/>
              </w:rPr>
            </w:pPr>
          </w:p>
        </w:tc>
        <w:tc>
          <w:tcPr>
            <w:tcW w:w="606" w:type="dxa"/>
            <w:vMerge/>
            <w:tcBorders>
              <w:top w:val="nil"/>
              <w:left w:val="nil"/>
              <w:bottom w:val="single" w:sz="6" w:space="0" w:color="000000"/>
              <w:right w:val="nil"/>
            </w:tcBorders>
            <w:vAlign w:val="center"/>
            <w:hideMark/>
          </w:tcPr>
          <w:p w14:paraId="66ED2216" w14:textId="77777777" w:rsidR="00E37DF5" w:rsidRPr="00E37DF5" w:rsidRDefault="00E37DF5" w:rsidP="00E37DF5">
            <w:pPr>
              <w:rPr>
                <w:rFonts w:ascii="Times New Roman" w:hAnsi="Times New Roman" w:cs="Times New Roman"/>
              </w:rPr>
            </w:pPr>
          </w:p>
        </w:tc>
      </w:tr>
      <w:tr w:rsidR="00E37DF5" w:rsidRPr="00E37DF5" w14:paraId="4B40B58F" w14:textId="77777777" w:rsidTr="00325319">
        <w:trPr>
          <w:trHeight w:val="300"/>
        </w:trPr>
        <w:tc>
          <w:tcPr>
            <w:tcW w:w="3672" w:type="dxa"/>
            <w:tcBorders>
              <w:top w:val="single" w:sz="6" w:space="0" w:color="000000"/>
              <w:left w:val="nil"/>
              <w:bottom w:val="nil"/>
              <w:right w:val="nil"/>
            </w:tcBorders>
            <w:shd w:val="clear" w:color="auto" w:fill="auto"/>
            <w:noWrap/>
            <w:vAlign w:val="center"/>
            <w:hideMark/>
          </w:tcPr>
          <w:p w14:paraId="183EC41E"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Spontaneous abortion</w:t>
            </w:r>
          </w:p>
        </w:tc>
        <w:tc>
          <w:tcPr>
            <w:tcW w:w="1750" w:type="dxa"/>
            <w:tcBorders>
              <w:top w:val="single" w:sz="6" w:space="0" w:color="000000"/>
              <w:left w:val="nil"/>
              <w:bottom w:val="nil"/>
              <w:right w:val="nil"/>
            </w:tcBorders>
            <w:shd w:val="clear" w:color="auto" w:fill="auto"/>
            <w:noWrap/>
            <w:vAlign w:val="center"/>
            <w:hideMark/>
          </w:tcPr>
          <w:p w14:paraId="3AF6847F" w14:textId="77777777" w:rsidR="00E37DF5" w:rsidRPr="00E37DF5" w:rsidRDefault="00E37DF5" w:rsidP="00E37DF5">
            <w:pPr>
              <w:rPr>
                <w:rFonts w:ascii="Times New Roman" w:hAnsi="Times New Roman" w:cs="Times New Roman"/>
              </w:rPr>
            </w:pPr>
          </w:p>
        </w:tc>
        <w:tc>
          <w:tcPr>
            <w:tcW w:w="1645" w:type="dxa"/>
            <w:tcBorders>
              <w:top w:val="single" w:sz="6" w:space="0" w:color="000000"/>
              <w:left w:val="nil"/>
              <w:bottom w:val="nil"/>
              <w:right w:val="nil"/>
            </w:tcBorders>
            <w:shd w:val="clear" w:color="auto" w:fill="auto"/>
            <w:noWrap/>
            <w:vAlign w:val="center"/>
            <w:hideMark/>
          </w:tcPr>
          <w:p w14:paraId="1E45CE8F"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w:t>
            </w:r>
          </w:p>
        </w:tc>
        <w:tc>
          <w:tcPr>
            <w:tcW w:w="1107" w:type="dxa"/>
            <w:tcBorders>
              <w:top w:val="single" w:sz="6" w:space="0" w:color="000000"/>
              <w:left w:val="nil"/>
              <w:bottom w:val="nil"/>
              <w:right w:val="nil"/>
            </w:tcBorders>
            <w:shd w:val="clear" w:color="auto" w:fill="auto"/>
            <w:noWrap/>
            <w:vAlign w:val="center"/>
            <w:hideMark/>
          </w:tcPr>
          <w:p w14:paraId="7712164B"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1.80E-28</w:t>
            </w:r>
          </w:p>
        </w:tc>
        <w:tc>
          <w:tcPr>
            <w:tcW w:w="606" w:type="dxa"/>
            <w:tcBorders>
              <w:top w:val="single" w:sz="6" w:space="0" w:color="000000"/>
              <w:left w:val="nil"/>
              <w:bottom w:val="nil"/>
              <w:right w:val="nil"/>
            </w:tcBorders>
            <w:shd w:val="clear" w:color="auto" w:fill="auto"/>
            <w:noWrap/>
            <w:vAlign w:val="center"/>
            <w:hideMark/>
          </w:tcPr>
          <w:p w14:paraId="0BEE2CFE"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1</w:t>
            </w:r>
          </w:p>
        </w:tc>
      </w:tr>
      <w:tr w:rsidR="00E37DF5" w:rsidRPr="00E37DF5" w14:paraId="5CABAD23" w14:textId="77777777" w:rsidTr="00325319">
        <w:trPr>
          <w:trHeight w:val="285"/>
        </w:trPr>
        <w:tc>
          <w:tcPr>
            <w:tcW w:w="3672" w:type="dxa"/>
            <w:tcBorders>
              <w:top w:val="nil"/>
              <w:left w:val="nil"/>
              <w:bottom w:val="nil"/>
              <w:right w:val="nil"/>
            </w:tcBorders>
            <w:shd w:val="clear" w:color="auto" w:fill="auto"/>
            <w:noWrap/>
            <w:vAlign w:val="center"/>
            <w:hideMark/>
          </w:tcPr>
          <w:p w14:paraId="0C820C03"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Yes</w:t>
            </w:r>
          </w:p>
        </w:tc>
        <w:tc>
          <w:tcPr>
            <w:tcW w:w="1750" w:type="dxa"/>
            <w:tcBorders>
              <w:top w:val="nil"/>
              <w:left w:val="nil"/>
              <w:bottom w:val="nil"/>
              <w:right w:val="nil"/>
            </w:tcBorders>
            <w:shd w:val="clear" w:color="auto" w:fill="auto"/>
            <w:noWrap/>
            <w:vAlign w:val="center"/>
            <w:hideMark/>
          </w:tcPr>
          <w:p w14:paraId="7413997E"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2</w:t>
            </w:r>
            <w:r w:rsidRPr="00E37DF5">
              <w:rPr>
                <w:rFonts w:ascii="Times New Roman" w:hAnsi="Times New Roman" w:cs="Times New Roman" w:hint="eastAsia"/>
              </w:rPr>
              <w:t>（</w:t>
            </w:r>
            <w:r w:rsidRPr="00E37DF5">
              <w:rPr>
                <w:rFonts w:ascii="Times New Roman" w:hAnsi="Times New Roman" w:cs="Times New Roman"/>
              </w:rPr>
              <w:t>0.50</w:t>
            </w:r>
            <w:r w:rsidRPr="00E37DF5">
              <w:rPr>
                <w:rFonts w:ascii="Times New Roman" w:hAnsi="Times New Roman" w:cs="Times New Roman" w:hint="eastAsia"/>
              </w:rPr>
              <w:t>）</w:t>
            </w:r>
          </w:p>
        </w:tc>
        <w:tc>
          <w:tcPr>
            <w:tcW w:w="1645" w:type="dxa"/>
            <w:tcBorders>
              <w:top w:val="nil"/>
              <w:left w:val="nil"/>
              <w:bottom w:val="nil"/>
              <w:right w:val="nil"/>
            </w:tcBorders>
            <w:shd w:val="clear" w:color="auto" w:fill="auto"/>
            <w:noWrap/>
            <w:vAlign w:val="center"/>
            <w:hideMark/>
          </w:tcPr>
          <w:p w14:paraId="2EF45EC6"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0</w:t>
            </w:r>
            <w:r w:rsidRPr="00E37DF5">
              <w:rPr>
                <w:rFonts w:ascii="Times New Roman" w:hAnsi="Times New Roman" w:cs="Times New Roman" w:hint="eastAsia"/>
              </w:rPr>
              <w:t>（</w:t>
            </w:r>
            <w:r w:rsidRPr="00E37DF5">
              <w:rPr>
                <w:rFonts w:ascii="Times New Roman" w:hAnsi="Times New Roman" w:cs="Times New Roman"/>
              </w:rPr>
              <w:t>0</w:t>
            </w:r>
            <w:r w:rsidRPr="00E37DF5">
              <w:rPr>
                <w:rFonts w:ascii="Times New Roman" w:hAnsi="Times New Roman" w:cs="Times New Roman" w:hint="eastAsia"/>
              </w:rPr>
              <w:t>）</w:t>
            </w:r>
          </w:p>
        </w:tc>
        <w:tc>
          <w:tcPr>
            <w:tcW w:w="1107" w:type="dxa"/>
            <w:tcBorders>
              <w:top w:val="nil"/>
              <w:left w:val="nil"/>
              <w:bottom w:val="nil"/>
              <w:right w:val="nil"/>
            </w:tcBorders>
            <w:shd w:val="clear" w:color="auto" w:fill="auto"/>
            <w:noWrap/>
            <w:vAlign w:val="center"/>
            <w:hideMark/>
          </w:tcPr>
          <w:p w14:paraId="6FE4B043" w14:textId="77777777" w:rsidR="00E37DF5" w:rsidRPr="00E37DF5" w:rsidRDefault="00E37DF5" w:rsidP="00E37DF5">
            <w:pPr>
              <w:rPr>
                <w:rFonts w:ascii="Times New Roman" w:hAnsi="Times New Roman" w:cs="Times New Roman"/>
              </w:rPr>
            </w:pPr>
          </w:p>
        </w:tc>
        <w:tc>
          <w:tcPr>
            <w:tcW w:w="606" w:type="dxa"/>
            <w:tcBorders>
              <w:top w:val="nil"/>
              <w:left w:val="nil"/>
              <w:bottom w:val="nil"/>
              <w:right w:val="nil"/>
            </w:tcBorders>
            <w:shd w:val="clear" w:color="auto" w:fill="auto"/>
            <w:noWrap/>
            <w:vAlign w:val="center"/>
            <w:hideMark/>
          </w:tcPr>
          <w:p w14:paraId="334AEE7B" w14:textId="77777777" w:rsidR="00E37DF5" w:rsidRPr="00E37DF5" w:rsidRDefault="00E37DF5" w:rsidP="00E37DF5">
            <w:pPr>
              <w:rPr>
                <w:rFonts w:ascii="Times New Roman" w:hAnsi="Times New Roman" w:cs="Times New Roman"/>
              </w:rPr>
            </w:pPr>
          </w:p>
        </w:tc>
      </w:tr>
      <w:tr w:rsidR="00E37DF5" w:rsidRPr="00E37DF5" w14:paraId="7C355F7E" w14:textId="77777777" w:rsidTr="00325319">
        <w:trPr>
          <w:trHeight w:val="285"/>
        </w:trPr>
        <w:tc>
          <w:tcPr>
            <w:tcW w:w="3672" w:type="dxa"/>
            <w:tcBorders>
              <w:top w:val="nil"/>
              <w:left w:val="nil"/>
              <w:bottom w:val="nil"/>
              <w:right w:val="nil"/>
            </w:tcBorders>
            <w:shd w:val="clear" w:color="auto" w:fill="auto"/>
            <w:noWrap/>
            <w:vAlign w:val="center"/>
            <w:hideMark/>
          </w:tcPr>
          <w:p w14:paraId="411E0A5B"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No</w:t>
            </w:r>
          </w:p>
        </w:tc>
        <w:tc>
          <w:tcPr>
            <w:tcW w:w="1750" w:type="dxa"/>
            <w:tcBorders>
              <w:top w:val="nil"/>
              <w:left w:val="nil"/>
              <w:bottom w:val="nil"/>
              <w:right w:val="nil"/>
            </w:tcBorders>
            <w:shd w:val="clear" w:color="auto" w:fill="auto"/>
            <w:noWrap/>
            <w:vAlign w:val="center"/>
            <w:hideMark/>
          </w:tcPr>
          <w:p w14:paraId="38801B74"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397</w:t>
            </w:r>
            <w:r w:rsidRPr="00E37DF5">
              <w:rPr>
                <w:rFonts w:ascii="Times New Roman" w:hAnsi="Times New Roman" w:cs="Times New Roman" w:hint="eastAsia"/>
              </w:rPr>
              <w:t>（</w:t>
            </w:r>
            <w:r w:rsidRPr="00E37DF5">
              <w:rPr>
                <w:rFonts w:ascii="Times New Roman" w:hAnsi="Times New Roman" w:cs="Times New Roman"/>
              </w:rPr>
              <w:t>99.50</w:t>
            </w:r>
            <w:r w:rsidRPr="00E37DF5">
              <w:rPr>
                <w:rFonts w:ascii="Times New Roman" w:hAnsi="Times New Roman" w:cs="Times New Roman" w:hint="eastAsia"/>
              </w:rPr>
              <w:t>）</w:t>
            </w:r>
          </w:p>
        </w:tc>
        <w:tc>
          <w:tcPr>
            <w:tcW w:w="1645" w:type="dxa"/>
            <w:tcBorders>
              <w:top w:val="nil"/>
              <w:left w:val="nil"/>
              <w:bottom w:val="nil"/>
              <w:right w:val="nil"/>
            </w:tcBorders>
            <w:shd w:val="clear" w:color="auto" w:fill="auto"/>
            <w:noWrap/>
            <w:vAlign w:val="center"/>
            <w:hideMark/>
          </w:tcPr>
          <w:p w14:paraId="25A9F52D"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79</w:t>
            </w:r>
            <w:r w:rsidRPr="00E37DF5">
              <w:rPr>
                <w:rFonts w:ascii="Times New Roman" w:hAnsi="Times New Roman" w:cs="Times New Roman" w:hint="eastAsia"/>
              </w:rPr>
              <w:t>（</w:t>
            </w:r>
            <w:r w:rsidRPr="00E37DF5">
              <w:rPr>
                <w:rFonts w:ascii="Times New Roman" w:hAnsi="Times New Roman" w:cs="Times New Roman"/>
              </w:rPr>
              <w:t xml:space="preserve"> 100</w:t>
            </w:r>
            <w:r w:rsidRPr="00E37DF5">
              <w:rPr>
                <w:rFonts w:ascii="Times New Roman" w:hAnsi="Times New Roman" w:cs="Times New Roman" w:hint="eastAsia"/>
              </w:rPr>
              <w:t>）</w:t>
            </w:r>
          </w:p>
        </w:tc>
        <w:tc>
          <w:tcPr>
            <w:tcW w:w="1107" w:type="dxa"/>
            <w:tcBorders>
              <w:top w:val="nil"/>
              <w:left w:val="nil"/>
              <w:bottom w:val="nil"/>
              <w:right w:val="nil"/>
            </w:tcBorders>
            <w:shd w:val="clear" w:color="auto" w:fill="auto"/>
            <w:noWrap/>
            <w:vAlign w:val="center"/>
            <w:hideMark/>
          </w:tcPr>
          <w:p w14:paraId="042F967E" w14:textId="77777777" w:rsidR="00E37DF5" w:rsidRPr="00E37DF5" w:rsidRDefault="00E37DF5" w:rsidP="00E37DF5">
            <w:pPr>
              <w:rPr>
                <w:rFonts w:ascii="Times New Roman" w:hAnsi="Times New Roman" w:cs="Times New Roman"/>
              </w:rPr>
            </w:pPr>
          </w:p>
        </w:tc>
        <w:tc>
          <w:tcPr>
            <w:tcW w:w="606" w:type="dxa"/>
            <w:tcBorders>
              <w:top w:val="nil"/>
              <w:left w:val="nil"/>
              <w:bottom w:val="nil"/>
              <w:right w:val="nil"/>
            </w:tcBorders>
            <w:shd w:val="clear" w:color="auto" w:fill="auto"/>
            <w:noWrap/>
            <w:vAlign w:val="center"/>
            <w:hideMark/>
          </w:tcPr>
          <w:p w14:paraId="30AD1CC4" w14:textId="77777777" w:rsidR="00E37DF5" w:rsidRPr="00E37DF5" w:rsidRDefault="00E37DF5" w:rsidP="00E37DF5">
            <w:pPr>
              <w:rPr>
                <w:rFonts w:ascii="Times New Roman" w:hAnsi="Times New Roman" w:cs="Times New Roman"/>
              </w:rPr>
            </w:pPr>
          </w:p>
        </w:tc>
      </w:tr>
      <w:tr w:rsidR="00E37DF5" w:rsidRPr="00E37DF5" w14:paraId="5F92171A" w14:textId="77777777" w:rsidTr="00325319">
        <w:trPr>
          <w:trHeight w:val="285"/>
        </w:trPr>
        <w:tc>
          <w:tcPr>
            <w:tcW w:w="3672" w:type="dxa"/>
            <w:tcBorders>
              <w:top w:val="nil"/>
              <w:left w:val="nil"/>
              <w:bottom w:val="nil"/>
              <w:right w:val="nil"/>
            </w:tcBorders>
            <w:shd w:val="clear" w:color="auto" w:fill="auto"/>
            <w:noWrap/>
            <w:vAlign w:val="center"/>
            <w:hideMark/>
          </w:tcPr>
          <w:p w14:paraId="269D723D" w14:textId="77777777" w:rsidR="00E37DF5" w:rsidRPr="00E37DF5" w:rsidRDefault="00E37DF5" w:rsidP="00E37DF5">
            <w:pPr>
              <w:rPr>
                <w:rFonts w:ascii="Times New Roman" w:hAnsi="Times New Roman" w:cs="Times New Roman"/>
              </w:rPr>
            </w:pPr>
          </w:p>
        </w:tc>
        <w:tc>
          <w:tcPr>
            <w:tcW w:w="1750" w:type="dxa"/>
            <w:tcBorders>
              <w:top w:val="nil"/>
              <w:left w:val="nil"/>
              <w:bottom w:val="nil"/>
              <w:right w:val="nil"/>
            </w:tcBorders>
            <w:shd w:val="clear" w:color="auto" w:fill="auto"/>
            <w:noWrap/>
            <w:vAlign w:val="center"/>
            <w:hideMark/>
          </w:tcPr>
          <w:p w14:paraId="0134659B" w14:textId="77777777" w:rsidR="00E37DF5" w:rsidRPr="00E37DF5" w:rsidRDefault="00E37DF5" w:rsidP="00E37DF5">
            <w:pPr>
              <w:rPr>
                <w:rFonts w:ascii="Times New Roman" w:hAnsi="Times New Roman" w:cs="Times New Roman"/>
              </w:rPr>
            </w:pPr>
          </w:p>
        </w:tc>
        <w:tc>
          <w:tcPr>
            <w:tcW w:w="1645" w:type="dxa"/>
            <w:tcBorders>
              <w:top w:val="nil"/>
              <w:left w:val="nil"/>
              <w:bottom w:val="nil"/>
              <w:right w:val="nil"/>
            </w:tcBorders>
            <w:shd w:val="clear" w:color="auto" w:fill="auto"/>
            <w:noWrap/>
            <w:vAlign w:val="center"/>
            <w:hideMark/>
          </w:tcPr>
          <w:p w14:paraId="522A9DCF" w14:textId="77777777" w:rsidR="00E37DF5" w:rsidRPr="00E37DF5" w:rsidRDefault="00E37DF5" w:rsidP="00E37DF5">
            <w:pPr>
              <w:rPr>
                <w:rFonts w:ascii="Times New Roman" w:hAnsi="Times New Roman" w:cs="Times New Roman"/>
              </w:rPr>
            </w:pPr>
          </w:p>
        </w:tc>
        <w:tc>
          <w:tcPr>
            <w:tcW w:w="1107" w:type="dxa"/>
            <w:tcBorders>
              <w:top w:val="nil"/>
              <w:left w:val="nil"/>
              <w:bottom w:val="nil"/>
              <w:right w:val="nil"/>
            </w:tcBorders>
            <w:shd w:val="clear" w:color="auto" w:fill="auto"/>
            <w:noWrap/>
            <w:vAlign w:val="center"/>
            <w:hideMark/>
          </w:tcPr>
          <w:p w14:paraId="47F4F860" w14:textId="77777777" w:rsidR="00E37DF5" w:rsidRPr="00E37DF5" w:rsidRDefault="00E37DF5" w:rsidP="00E37DF5">
            <w:pPr>
              <w:rPr>
                <w:rFonts w:ascii="Times New Roman" w:hAnsi="Times New Roman" w:cs="Times New Roman"/>
              </w:rPr>
            </w:pPr>
          </w:p>
        </w:tc>
        <w:tc>
          <w:tcPr>
            <w:tcW w:w="606" w:type="dxa"/>
            <w:tcBorders>
              <w:top w:val="nil"/>
              <w:left w:val="nil"/>
              <w:bottom w:val="nil"/>
              <w:right w:val="nil"/>
            </w:tcBorders>
            <w:shd w:val="clear" w:color="auto" w:fill="auto"/>
            <w:noWrap/>
            <w:vAlign w:val="center"/>
            <w:hideMark/>
          </w:tcPr>
          <w:p w14:paraId="1BE94894" w14:textId="77777777" w:rsidR="00E37DF5" w:rsidRPr="00E37DF5" w:rsidRDefault="00E37DF5" w:rsidP="00E37DF5">
            <w:pPr>
              <w:rPr>
                <w:rFonts w:ascii="Times New Roman" w:hAnsi="Times New Roman" w:cs="Times New Roman"/>
              </w:rPr>
            </w:pPr>
          </w:p>
        </w:tc>
      </w:tr>
      <w:tr w:rsidR="00E37DF5" w:rsidRPr="00E37DF5" w14:paraId="0E3E2850" w14:textId="77777777" w:rsidTr="00325319">
        <w:trPr>
          <w:trHeight w:val="285"/>
        </w:trPr>
        <w:tc>
          <w:tcPr>
            <w:tcW w:w="3672" w:type="dxa"/>
            <w:tcBorders>
              <w:top w:val="nil"/>
              <w:left w:val="nil"/>
              <w:bottom w:val="nil"/>
              <w:right w:val="nil"/>
            </w:tcBorders>
            <w:shd w:val="clear" w:color="auto" w:fill="auto"/>
            <w:noWrap/>
            <w:vAlign w:val="center"/>
            <w:hideMark/>
          </w:tcPr>
          <w:p w14:paraId="028D2946"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Mode of delivery [cases (%)]</w:t>
            </w:r>
          </w:p>
        </w:tc>
        <w:tc>
          <w:tcPr>
            <w:tcW w:w="1750" w:type="dxa"/>
            <w:tcBorders>
              <w:top w:val="nil"/>
              <w:left w:val="nil"/>
              <w:bottom w:val="nil"/>
              <w:right w:val="nil"/>
            </w:tcBorders>
            <w:shd w:val="clear" w:color="auto" w:fill="auto"/>
            <w:noWrap/>
            <w:vAlign w:val="center"/>
            <w:hideMark/>
          </w:tcPr>
          <w:p w14:paraId="7C751A53" w14:textId="77777777" w:rsidR="00E37DF5" w:rsidRPr="00E37DF5" w:rsidRDefault="00E37DF5" w:rsidP="00E37DF5">
            <w:pPr>
              <w:rPr>
                <w:rFonts w:ascii="Times New Roman" w:hAnsi="Times New Roman" w:cs="Times New Roman"/>
              </w:rPr>
            </w:pPr>
          </w:p>
        </w:tc>
        <w:tc>
          <w:tcPr>
            <w:tcW w:w="1645" w:type="dxa"/>
            <w:tcBorders>
              <w:top w:val="nil"/>
              <w:left w:val="nil"/>
              <w:bottom w:val="nil"/>
              <w:right w:val="nil"/>
            </w:tcBorders>
            <w:shd w:val="clear" w:color="auto" w:fill="auto"/>
            <w:noWrap/>
            <w:vAlign w:val="center"/>
            <w:hideMark/>
          </w:tcPr>
          <w:p w14:paraId="337FCF54" w14:textId="77777777" w:rsidR="00E37DF5" w:rsidRPr="00E37DF5" w:rsidRDefault="00E37DF5" w:rsidP="00E37DF5">
            <w:pPr>
              <w:rPr>
                <w:rFonts w:ascii="Times New Roman" w:hAnsi="Times New Roman" w:cs="Times New Roman"/>
              </w:rPr>
            </w:pPr>
          </w:p>
        </w:tc>
        <w:tc>
          <w:tcPr>
            <w:tcW w:w="1107" w:type="dxa"/>
            <w:tcBorders>
              <w:top w:val="nil"/>
              <w:left w:val="nil"/>
              <w:bottom w:val="nil"/>
              <w:right w:val="nil"/>
            </w:tcBorders>
            <w:shd w:val="clear" w:color="auto" w:fill="auto"/>
            <w:noWrap/>
            <w:vAlign w:val="center"/>
            <w:hideMark/>
          </w:tcPr>
          <w:p w14:paraId="49418695"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1.05</w:t>
            </w:r>
          </w:p>
        </w:tc>
        <w:tc>
          <w:tcPr>
            <w:tcW w:w="606" w:type="dxa"/>
            <w:tcBorders>
              <w:top w:val="nil"/>
              <w:left w:val="nil"/>
              <w:bottom w:val="nil"/>
              <w:right w:val="nil"/>
            </w:tcBorders>
            <w:shd w:val="clear" w:color="auto" w:fill="auto"/>
            <w:noWrap/>
            <w:vAlign w:val="center"/>
            <w:hideMark/>
          </w:tcPr>
          <w:p w14:paraId="71D4DD64"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0.305</w:t>
            </w:r>
          </w:p>
        </w:tc>
      </w:tr>
      <w:tr w:rsidR="00E37DF5" w:rsidRPr="00E37DF5" w14:paraId="0E0EE77B" w14:textId="77777777" w:rsidTr="00325319">
        <w:trPr>
          <w:trHeight w:val="285"/>
        </w:trPr>
        <w:tc>
          <w:tcPr>
            <w:tcW w:w="3672" w:type="dxa"/>
            <w:tcBorders>
              <w:top w:val="nil"/>
              <w:left w:val="nil"/>
              <w:bottom w:val="nil"/>
              <w:right w:val="nil"/>
            </w:tcBorders>
            <w:shd w:val="clear" w:color="auto" w:fill="auto"/>
            <w:noWrap/>
            <w:vAlign w:val="center"/>
            <w:hideMark/>
          </w:tcPr>
          <w:p w14:paraId="019D3698"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vaginal delivery</w:t>
            </w:r>
          </w:p>
        </w:tc>
        <w:tc>
          <w:tcPr>
            <w:tcW w:w="1750" w:type="dxa"/>
            <w:tcBorders>
              <w:top w:val="nil"/>
              <w:left w:val="nil"/>
              <w:bottom w:val="nil"/>
              <w:right w:val="nil"/>
            </w:tcBorders>
            <w:shd w:val="clear" w:color="auto" w:fill="auto"/>
            <w:noWrap/>
            <w:vAlign w:val="center"/>
            <w:hideMark/>
          </w:tcPr>
          <w:p w14:paraId="07441B2C"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235</w:t>
            </w:r>
            <w:r w:rsidRPr="00E37DF5">
              <w:rPr>
                <w:rFonts w:ascii="Times New Roman" w:hAnsi="Times New Roman" w:cs="Times New Roman" w:hint="eastAsia"/>
              </w:rPr>
              <w:t>（</w:t>
            </w:r>
            <w:r w:rsidRPr="00E37DF5">
              <w:rPr>
                <w:rFonts w:ascii="Times New Roman" w:hAnsi="Times New Roman" w:cs="Times New Roman"/>
              </w:rPr>
              <w:t>58.90</w:t>
            </w:r>
            <w:r w:rsidRPr="00E37DF5">
              <w:rPr>
                <w:rFonts w:ascii="Times New Roman" w:hAnsi="Times New Roman" w:cs="Times New Roman" w:hint="eastAsia"/>
              </w:rPr>
              <w:t>）</w:t>
            </w:r>
          </w:p>
        </w:tc>
        <w:tc>
          <w:tcPr>
            <w:tcW w:w="1645" w:type="dxa"/>
            <w:tcBorders>
              <w:top w:val="nil"/>
              <w:left w:val="nil"/>
              <w:bottom w:val="nil"/>
              <w:right w:val="nil"/>
            </w:tcBorders>
            <w:shd w:val="clear" w:color="auto" w:fill="auto"/>
            <w:noWrap/>
            <w:vAlign w:val="center"/>
            <w:hideMark/>
          </w:tcPr>
          <w:p w14:paraId="5AD31211"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41</w:t>
            </w:r>
            <w:r w:rsidRPr="00E37DF5">
              <w:rPr>
                <w:rFonts w:ascii="Times New Roman" w:hAnsi="Times New Roman" w:cs="Times New Roman" w:hint="eastAsia"/>
              </w:rPr>
              <w:t>（</w:t>
            </w:r>
            <w:r w:rsidRPr="00E37DF5">
              <w:rPr>
                <w:rFonts w:ascii="Times New Roman" w:hAnsi="Times New Roman" w:cs="Times New Roman"/>
              </w:rPr>
              <w:t>51.90</w:t>
            </w:r>
            <w:r w:rsidRPr="00E37DF5">
              <w:rPr>
                <w:rFonts w:ascii="Times New Roman" w:hAnsi="Times New Roman" w:cs="Times New Roman" w:hint="eastAsia"/>
              </w:rPr>
              <w:t>）</w:t>
            </w:r>
          </w:p>
        </w:tc>
        <w:tc>
          <w:tcPr>
            <w:tcW w:w="1107" w:type="dxa"/>
            <w:tcBorders>
              <w:top w:val="nil"/>
              <w:left w:val="nil"/>
              <w:bottom w:val="nil"/>
              <w:right w:val="nil"/>
            </w:tcBorders>
            <w:shd w:val="clear" w:color="auto" w:fill="auto"/>
            <w:noWrap/>
            <w:vAlign w:val="center"/>
            <w:hideMark/>
          </w:tcPr>
          <w:p w14:paraId="6E690C86" w14:textId="77777777" w:rsidR="00E37DF5" w:rsidRPr="00E37DF5" w:rsidRDefault="00E37DF5" w:rsidP="00E37DF5">
            <w:pPr>
              <w:rPr>
                <w:rFonts w:ascii="Times New Roman" w:hAnsi="Times New Roman" w:cs="Times New Roman"/>
              </w:rPr>
            </w:pPr>
          </w:p>
        </w:tc>
        <w:tc>
          <w:tcPr>
            <w:tcW w:w="606" w:type="dxa"/>
            <w:tcBorders>
              <w:top w:val="nil"/>
              <w:left w:val="nil"/>
              <w:bottom w:val="nil"/>
              <w:right w:val="nil"/>
            </w:tcBorders>
            <w:shd w:val="clear" w:color="auto" w:fill="auto"/>
            <w:noWrap/>
            <w:vAlign w:val="center"/>
            <w:hideMark/>
          </w:tcPr>
          <w:p w14:paraId="4F1259E1" w14:textId="77777777" w:rsidR="00E37DF5" w:rsidRPr="00E37DF5" w:rsidRDefault="00E37DF5" w:rsidP="00E37DF5">
            <w:pPr>
              <w:rPr>
                <w:rFonts w:ascii="Times New Roman" w:hAnsi="Times New Roman" w:cs="Times New Roman"/>
              </w:rPr>
            </w:pPr>
          </w:p>
        </w:tc>
      </w:tr>
      <w:tr w:rsidR="00E37DF5" w:rsidRPr="00E37DF5" w14:paraId="180F88A6" w14:textId="77777777" w:rsidTr="00325319">
        <w:trPr>
          <w:trHeight w:val="285"/>
        </w:trPr>
        <w:tc>
          <w:tcPr>
            <w:tcW w:w="3672" w:type="dxa"/>
            <w:tcBorders>
              <w:top w:val="nil"/>
              <w:left w:val="nil"/>
              <w:bottom w:val="nil"/>
              <w:right w:val="nil"/>
            </w:tcBorders>
            <w:shd w:val="clear" w:color="auto" w:fill="auto"/>
            <w:noWrap/>
            <w:vAlign w:val="center"/>
            <w:hideMark/>
          </w:tcPr>
          <w:p w14:paraId="6CD30BE2"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Cesarean section</w:t>
            </w:r>
          </w:p>
        </w:tc>
        <w:tc>
          <w:tcPr>
            <w:tcW w:w="1750" w:type="dxa"/>
            <w:tcBorders>
              <w:top w:val="nil"/>
              <w:left w:val="nil"/>
              <w:bottom w:val="nil"/>
              <w:right w:val="nil"/>
            </w:tcBorders>
            <w:shd w:val="clear" w:color="auto" w:fill="auto"/>
            <w:noWrap/>
            <w:vAlign w:val="center"/>
            <w:hideMark/>
          </w:tcPr>
          <w:p w14:paraId="777BD1C3"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164</w:t>
            </w:r>
            <w:r w:rsidRPr="00E37DF5">
              <w:rPr>
                <w:rFonts w:ascii="Times New Roman" w:hAnsi="Times New Roman" w:cs="Times New Roman" w:hint="eastAsia"/>
              </w:rPr>
              <w:t>（</w:t>
            </w:r>
            <w:r w:rsidRPr="00E37DF5">
              <w:rPr>
                <w:rFonts w:ascii="Times New Roman" w:hAnsi="Times New Roman" w:cs="Times New Roman"/>
              </w:rPr>
              <w:t>41.10</w:t>
            </w:r>
            <w:r w:rsidRPr="00E37DF5">
              <w:rPr>
                <w:rFonts w:ascii="Times New Roman" w:hAnsi="Times New Roman" w:cs="Times New Roman" w:hint="eastAsia"/>
              </w:rPr>
              <w:t>）</w:t>
            </w:r>
          </w:p>
        </w:tc>
        <w:tc>
          <w:tcPr>
            <w:tcW w:w="1645" w:type="dxa"/>
            <w:tcBorders>
              <w:top w:val="nil"/>
              <w:left w:val="nil"/>
              <w:bottom w:val="nil"/>
              <w:right w:val="nil"/>
            </w:tcBorders>
            <w:shd w:val="clear" w:color="auto" w:fill="auto"/>
            <w:noWrap/>
            <w:vAlign w:val="center"/>
            <w:hideMark/>
          </w:tcPr>
          <w:p w14:paraId="642B1EFF"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38</w:t>
            </w:r>
            <w:r w:rsidRPr="00E37DF5">
              <w:rPr>
                <w:rFonts w:ascii="Times New Roman" w:hAnsi="Times New Roman" w:cs="Times New Roman" w:hint="eastAsia"/>
              </w:rPr>
              <w:t>（</w:t>
            </w:r>
            <w:r w:rsidRPr="00E37DF5">
              <w:rPr>
                <w:rFonts w:ascii="Times New Roman" w:hAnsi="Times New Roman" w:cs="Times New Roman"/>
              </w:rPr>
              <w:t>48.10</w:t>
            </w:r>
            <w:r w:rsidRPr="00E37DF5">
              <w:rPr>
                <w:rFonts w:ascii="Times New Roman" w:hAnsi="Times New Roman" w:cs="Times New Roman" w:hint="eastAsia"/>
              </w:rPr>
              <w:t>）</w:t>
            </w:r>
          </w:p>
        </w:tc>
        <w:tc>
          <w:tcPr>
            <w:tcW w:w="1107" w:type="dxa"/>
            <w:tcBorders>
              <w:top w:val="nil"/>
              <w:left w:val="nil"/>
              <w:bottom w:val="nil"/>
              <w:right w:val="nil"/>
            </w:tcBorders>
            <w:shd w:val="clear" w:color="auto" w:fill="auto"/>
            <w:noWrap/>
            <w:vAlign w:val="center"/>
            <w:hideMark/>
          </w:tcPr>
          <w:p w14:paraId="655111E6" w14:textId="77777777" w:rsidR="00E37DF5" w:rsidRPr="00E37DF5" w:rsidRDefault="00E37DF5" w:rsidP="00E37DF5">
            <w:pPr>
              <w:rPr>
                <w:rFonts w:ascii="Times New Roman" w:hAnsi="Times New Roman" w:cs="Times New Roman"/>
              </w:rPr>
            </w:pPr>
          </w:p>
        </w:tc>
        <w:tc>
          <w:tcPr>
            <w:tcW w:w="606" w:type="dxa"/>
            <w:tcBorders>
              <w:top w:val="nil"/>
              <w:left w:val="nil"/>
              <w:bottom w:val="nil"/>
              <w:right w:val="nil"/>
            </w:tcBorders>
            <w:shd w:val="clear" w:color="auto" w:fill="auto"/>
            <w:noWrap/>
            <w:vAlign w:val="center"/>
            <w:hideMark/>
          </w:tcPr>
          <w:p w14:paraId="722888A8" w14:textId="77777777" w:rsidR="00E37DF5" w:rsidRPr="00E37DF5" w:rsidRDefault="00E37DF5" w:rsidP="00E37DF5">
            <w:pPr>
              <w:rPr>
                <w:rFonts w:ascii="Times New Roman" w:hAnsi="Times New Roman" w:cs="Times New Roman"/>
              </w:rPr>
            </w:pPr>
          </w:p>
        </w:tc>
      </w:tr>
      <w:tr w:rsidR="00E37DF5" w:rsidRPr="00E37DF5" w14:paraId="098D8411" w14:textId="77777777" w:rsidTr="00325319">
        <w:trPr>
          <w:trHeight w:val="285"/>
        </w:trPr>
        <w:tc>
          <w:tcPr>
            <w:tcW w:w="3672" w:type="dxa"/>
            <w:tcBorders>
              <w:top w:val="nil"/>
              <w:left w:val="nil"/>
              <w:bottom w:val="nil"/>
              <w:right w:val="nil"/>
            </w:tcBorders>
            <w:shd w:val="clear" w:color="auto" w:fill="auto"/>
            <w:noWrap/>
            <w:vAlign w:val="center"/>
            <w:hideMark/>
          </w:tcPr>
          <w:p w14:paraId="26FA0646" w14:textId="77777777" w:rsidR="00E37DF5" w:rsidRPr="00E37DF5" w:rsidRDefault="00E37DF5" w:rsidP="00E37DF5">
            <w:pPr>
              <w:rPr>
                <w:rFonts w:ascii="Times New Roman" w:hAnsi="Times New Roman" w:cs="Times New Roman"/>
              </w:rPr>
            </w:pPr>
          </w:p>
        </w:tc>
        <w:tc>
          <w:tcPr>
            <w:tcW w:w="1750" w:type="dxa"/>
            <w:tcBorders>
              <w:top w:val="nil"/>
              <w:left w:val="nil"/>
              <w:bottom w:val="nil"/>
              <w:right w:val="nil"/>
            </w:tcBorders>
            <w:shd w:val="clear" w:color="auto" w:fill="auto"/>
            <w:noWrap/>
            <w:vAlign w:val="center"/>
            <w:hideMark/>
          </w:tcPr>
          <w:p w14:paraId="60CF6739" w14:textId="77777777" w:rsidR="00E37DF5" w:rsidRPr="00E37DF5" w:rsidRDefault="00E37DF5" w:rsidP="00E37DF5">
            <w:pPr>
              <w:rPr>
                <w:rFonts w:ascii="Times New Roman" w:hAnsi="Times New Roman" w:cs="Times New Roman"/>
              </w:rPr>
            </w:pPr>
          </w:p>
        </w:tc>
        <w:tc>
          <w:tcPr>
            <w:tcW w:w="1645" w:type="dxa"/>
            <w:tcBorders>
              <w:top w:val="nil"/>
              <w:left w:val="nil"/>
              <w:bottom w:val="nil"/>
              <w:right w:val="nil"/>
            </w:tcBorders>
            <w:shd w:val="clear" w:color="auto" w:fill="auto"/>
            <w:noWrap/>
            <w:vAlign w:val="center"/>
            <w:hideMark/>
          </w:tcPr>
          <w:p w14:paraId="0FB7CD9A" w14:textId="77777777" w:rsidR="00E37DF5" w:rsidRPr="00E37DF5" w:rsidRDefault="00E37DF5" w:rsidP="00E37DF5">
            <w:pPr>
              <w:rPr>
                <w:rFonts w:ascii="Times New Roman" w:hAnsi="Times New Roman" w:cs="Times New Roman"/>
              </w:rPr>
            </w:pPr>
          </w:p>
        </w:tc>
        <w:tc>
          <w:tcPr>
            <w:tcW w:w="1107" w:type="dxa"/>
            <w:tcBorders>
              <w:top w:val="nil"/>
              <w:left w:val="nil"/>
              <w:bottom w:val="nil"/>
              <w:right w:val="nil"/>
            </w:tcBorders>
            <w:shd w:val="clear" w:color="auto" w:fill="auto"/>
            <w:noWrap/>
            <w:vAlign w:val="center"/>
            <w:hideMark/>
          </w:tcPr>
          <w:p w14:paraId="195742E5" w14:textId="77777777" w:rsidR="00E37DF5" w:rsidRPr="00E37DF5" w:rsidRDefault="00E37DF5" w:rsidP="00E37DF5">
            <w:pPr>
              <w:rPr>
                <w:rFonts w:ascii="Times New Roman" w:hAnsi="Times New Roman" w:cs="Times New Roman"/>
              </w:rPr>
            </w:pPr>
          </w:p>
        </w:tc>
        <w:tc>
          <w:tcPr>
            <w:tcW w:w="606" w:type="dxa"/>
            <w:tcBorders>
              <w:top w:val="nil"/>
              <w:left w:val="nil"/>
              <w:bottom w:val="nil"/>
              <w:right w:val="nil"/>
            </w:tcBorders>
            <w:shd w:val="clear" w:color="auto" w:fill="auto"/>
            <w:noWrap/>
            <w:vAlign w:val="center"/>
            <w:hideMark/>
          </w:tcPr>
          <w:p w14:paraId="43AE1CA3" w14:textId="77777777" w:rsidR="00E37DF5" w:rsidRPr="00E37DF5" w:rsidRDefault="00E37DF5" w:rsidP="00E37DF5">
            <w:pPr>
              <w:rPr>
                <w:rFonts w:ascii="Times New Roman" w:hAnsi="Times New Roman" w:cs="Times New Roman"/>
              </w:rPr>
            </w:pPr>
          </w:p>
        </w:tc>
      </w:tr>
      <w:tr w:rsidR="00E37DF5" w:rsidRPr="00E37DF5" w14:paraId="19D0C77E" w14:textId="77777777" w:rsidTr="00325319">
        <w:trPr>
          <w:trHeight w:val="285"/>
        </w:trPr>
        <w:tc>
          <w:tcPr>
            <w:tcW w:w="3672" w:type="dxa"/>
            <w:tcBorders>
              <w:top w:val="nil"/>
              <w:left w:val="nil"/>
              <w:bottom w:val="nil"/>
              <w:right w:val="nil"/>
            </w:tcBorders>
            <w:shd w:val="clear" w:color="auto" w:fill="auto"/>
            <w:noWrap/>
            <w:vAlign w:val="center"/>
            <w:hideMark/>
          </w:tcPr>
          <w:p w14:paraId="15103467"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Whether preterm labor [cases (%)]</w:t>
            </w:r>
          </w:p>
        </w:tc>
        <w:tc>
          <w:tcPr>
            <w:tcW w:w="1750" w:type="dxa"/>
            <w:tcBorders>
              <w:top w:val="nil"/>
              <w:left w:val="nil"/>
              <w:bottom w:val="nil"/>
              <w:right w:val="nil"/>
            </w:tcBorders>
            <w:shd w:val="clear" w:color="auto" w:fill="auto"/>
            <w:noWrap/>
            <w:vAlign w:val="center"/>
            <w:hideMark/>
          </w:tcPr>
          <w:p w14:paraId="29B71E0C" w14:textId="77777777" w:rsidR="00E37DF5" w:rsidRPr="00E37DF5" w:rsidRDefault="00E37DF5" w:rsidP="00E37DF5">
            <w:pPr>
              <w:rPr>
                <w:rFonts w:ascii="Times New Roman" w:hAnsi="Times New Roman" w:cs="Times New Roman"/>
              </w:rPr>
            </w:pPr>
          </w:p>
        </w:tc>
        <w:tc>
          <w:tcPr>
            <w:tcW w:w="1645" w:type="dxa"/>
            <w:tcBorders>
              <w:top w:val="nil"/>
              <w:left w:val="nil"/>
              <w:bottom w:val="nil"/>
              <w:right w:val="nil"/>
            </w:tcBorders>
            <w:shd w:val="clear" w:color="auto" w:fill="auto"/>
            <w:noWrap/>
            <w:vAlign w:val="center"/>
            <w:hideMark/>
          </w:tcPr>
          <w:p w14:paraId="710888E6" w14:textId="77777777" w:rsidR="00E37DF5" w:rsidRPr="00E37DF5" w:rsidRDefault="00E37DF5" w:rsidP="00E37DF5">
            <w:pPr>
              <w:rPr>
                <w:rFonts w:ascii="Times New Roman" w:hAnsi="Times New Roman" w:cs="Times New Roman"/>
              </w:rPr>
            </w:pPr>
          </w:p>
        </w:tc>
        <w:tc>
          <w:tcPr>
            <w:tcW w:w="1107" w:type="dxa"/>
            <w:tcBorders>
              <w:top w:val="nil"/>
              <w:left w:val="nil"/>
              <w:bottom w:val="nil"/>
              <w:right w:val="nil"/>
            </w:tcBorders>
            <w:shd w:val="clear" w:color="auto" w:fill="auto"/>
            <w:noWrap/>
            <w:vAlign w:val="center"/>
            <w:hideMark/>
          </w:tcPr>
          <w:p w14:paraId="6F78D7E3"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0.6</w:t>
            </w:r>
          </w:p>
        </w:tc>
        <w:tc>
          <w:tcPr>
            <w:tcW w:w="606" w:type="dxa"/>
            <w:tcBorders>
              <w:top w:val="nil"/>
              <w:left w:val="nil"/>
              <w:bottom w:val="nil"/>
              <w:right w:val="nil"/>
            </w:tcBorders>
            <w:shd w:val="clear" w:color="auto" w:fill="auto"/>
            <w:noWrap/>
            <w:vAlign w:val="center"/>
            <w:hideMark/>
          </w:tcPr>
          <w:p w14:paraId="09FF14E2"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0.43</w:t>
            </w:r>
          </w:p>
        </w:tc>
      </w:tr>
      <w:tr w:rsidR="00E37DF5" w:rsidRPr="00E37DF5" w14:paraId="64B356DD" w14:textId="77777777" w:rsidTr="00325319">
        <w:trPr>
          <w:trHeight w:val="285"/>
        </w:trPr>
        <w:tc>
          <w:tcPr>
            <w:tcW w:w="3672" w:type="dxa"/>
            <w:tcBorders>
              <w:top w:val="nil"/>
              <w:left w:val="nil"/>
              <w:bottom w:val="nil"/>
              <w:right w:val="nil"/>
            </w:tcBorders>
            <w:shd w:val="clear" w:color="auto" w:fill="auto"/>
            <w:noWrap/>
            <w:vAlign w:val="center"/>
            <w:hideMark/>
          </w:tcPr>
          <w:p w14:paraId="7981F8BF"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premature labor</w:t>
            </w:r>
          </w:p>
        </w:tc>
        <w:tc>
          <w:tcPr>
            <w:tcW w:w="1750" w:type="dxa"/>
            <w:tcBorders>
              <w:top w:val="nil"/>
              <w:left w:val="nil"/>
              <w:bottom w:val="nil"/>
              <w:right w:val="nil"/>
            </w:tcBorders>
            <w:shd w:val="clear" w:color="auto" w:fill="auto"/>
            <w:noWrap/>
            <w:vAlign w:val="center"/>
            <w:hideMark/>
          </w:tcPr>
          <w:p w14:paraId="0A30BEA3"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8</w:t>
            </w:r>
            <w:r w:rsidRPr="00E37DF5">
              <w:rPr>
                <w:rFonts w:ascii="Times New Roman" w:hAnsi="Times New Roman" w:cs="Times New Roman" w:hint="eastAsia"/>
              </w:rPr>
              <w:t>（</w:t>
            </w:r>
            <w:r w:rsidRPr="00E37DF5">
              <w:rPr>
                <w:rFonts w:ascii="Times New Roman" w:hAnsi="Times New Roman" w:cs="Times New Roman"/>
              </w:rPr>
              <w:t>2.01</w:t>
            </w:r>
            <w:r w:rsidRPr="00E37DF5">
              <w:rPr>
                <w:rFonts w:ascii="Times New Roman" w:hAnsi="Times New Roman" w:cs="Times New Roman" w:hint="eastAsia"/>
              </w:rPr>
              <w:t>）</w:t>
            </w:r>
          </w:p>
        </w:tc>
        <w:tc>
          <w:tcPr>
            <w:tcW w:w="1645" w:type="dxa"/>
            <w:tcBorders>
              <w:top w:val="nil"/>
              <w:left w:val="nil"/>
              <w:bottom w:val="nil"/>
              <w:right w:val="nil"/>
            </w:tcBorders>
            <w:shd w:val="clear" w:color="auto" w:fill="auto"/>
            <w:noWrap/>
            <w:vAlign w:val="center"/>
            <w:hideMark/>
          </w:tcPr>
          <w:p w14:paraId="0B0E2173"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0</w:t>
            </w:r>
            <w:r w:rsidRPr="00E37DF5">
              <w:rPr>
                <w:rFonts w:ascii="Times New Roman" w:hAnsi="Times New Roman" w:cs="Times New Roman" w:hint="eastAsia"/>
              </w:rPr>
              <w:t>（</w:t>
            </w:r>
            <w:r w:rsidRPr="00E37DF5">
              <w:rPr>
                <w:rFonts w:ascii="Times New Roman" w:hAnsi="Times New Roman" w:cs="Times New Roman"/>
              </w:rPr>
              <w:t>0.00</w:t>
            </w:r>
            <w:r w:rsidRPr="00E37DF5">
              <w:rPr>
                <w:rFonts w:ascii="Times New Roman" w:hAnsi="Times New Roman" w:cs="Times New Roman" w:hint="eastAsia"/>
              </w:rPr>
              <w:t>）</w:t>
            </w:r>
          </w:p>
        </w:tc>
        <w:tc>
          <w:tcPr>
            <w:tcW w:w="1107" w:type="dxa"/>
            <w:tcBorders>
              <w:top w:val="nil"/>
              <w:left w:val="nil"/>
              <w:bottom w:val="nil"/>
              <w:right w:val="nil"/>
            </w:tcBorders>
            <w:shd w:val="clear" w:color="auto" w:fill="auto"/>
            <w:noWrap/>
            <w:vAlign w:val="center"/>
            <w:hideMark/>
          </w:tcPr>
          <w:p w14:paraId="3825EF07" w14:textId="77777777" w:rsidR="00E37DF5" w:rsidRPr="00E37DF5" w:rsidRDefault="00E37DF5" w:rsidP="00E37DF5">
            <w:pPr>
              <w:rPr>
                <w:rFonts w:ascii="Times New Roman" w:hAnsi="Times New Roman" w:cs="Times New Roman"/>
              </w:rPr>
            </w:pPr>
          </w:p>
        </w:tc>
        <w:tc>
          <w:tcPr>
            <w:tcW w:w="606" w:type="dxa"/>
            <w:tcBorders>
              <w:top w:val="nil"/>
              <w:left w:val="nil"/>
              <w:bottom w:val="nil"/>
              <w:right w:val="nil"/>
            </w:tcBorders>
            <w:shd w:val="clear" w:color="auto" w:fill="auto"/>
            <w:noWrap/>
            <w:vAlign w:val="center"/>
            <w:hideMark/>
          </w:tcPr>
          <w:p w14:paraId="224FA681" w14:textId="77777777" w:rsidR="00E37DF5" w:rsidRPr="00E37DF5" w:rsidRDefault="00E37DF5" w:rsidP="00E37DF5">
            <w:pPr>
              <w:rPr>
                <w:rFonts w:ascii="Times New Roman" w:hAnsi="Times New Roman" w:cs="Times New Roman"/>
              </w:rPr>
            </w:pPr>
          </w:p>
        </w:tc>
      </w:tr>
      <w:tr w:rsidR="00E37DF5" w:rsidRPr="00E37DF5" w14:paraId="3287D1B7" w14:textId="77777777" w:rsidTr="00325319">
        <w:trPr>
          <w:trHeight w:val="285"/>
        </w:trPr>
        <w:tc>
          <w:tcPr>
            <w:tcW w:w="3672" w:type="dxa"/>
            <w:tcBorders>
              <w:top w:val="nil"/>
              <w:left w:val="nil"/>
              <w:bottom w:val="nil"/>
              <w:right w:val="nil"/>
            </w:tcBorders>
            <w:shd w:val="clear" w:color="auto" w:fill="auto"/>
            <w:noWrap/>
            <w:vAlign w:val="center"/>
            <w:hideMark/>
          </w:tcPr>
          <w:p w14:paraId="4F18385F"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full-term (gestation)</w:t>
            </w:r>
          </w:p>
        </w:tc>
        <w:tc>
          <w:tcPr>
            <w:tcW w:w="1750" w:type="dxa"/>
            <w:tcBorders>
              <w:top w:val="nil"/>
              <w:left w:val="nil"/>
              <w:bottom w:val="nil"/>
              <w:right w:val="nil"/>
            </w:tcBorders>
            <w:shd w:val="clear" w:color="auto" w:fill="auto"/>
            <w:noWrap/>
            <w:vAlign w:val="center"/>
            <w:hideMark/>
          </w:tcPr>
          <w:p w14:paraId="6F37776A"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391</w:t>
            </w:r>
            <w:r w:rsidRPr="00E37DF5">
              <w:rPr>
                <w:rFonts w:ascii="Times New Roman" w:hAnsi="Times New Roman" w:cs="Times New Roman" w:hint="eastAsia"/>
              </w:rPr>
              <w:t>（</w:t>
            </w:r>
            <w:r w:rsidRPr="00E37DF5">
              <w:rPr>
                <w:rFonts w:ascii="Times New Roman" w:hAnsi="Times New Roman" w:cs="Times New Roman"/>
              </w:rPr>
              <w:t xml:space="preserve"> 97.99</w:t>
            </w:r>
            <w:r w:rsidRPr="00E37DF5">
              <w:rPr>
                <w:rFonts w:ascii="Times New Roman" w:hAnsi="Times New Roman" w:cs="Times New Roman" w:hint="eastAsia"/>
              </w:rPr>
              <w:t>）</w:t>
            </w:r>
          </w:p>
        </w:tc>
        <w:tc>
          <w:tcPr>
            <w:tcW w:w="1645" w:type="dxa"/>
            <w:tcBorders>
              <w:top w:val="nil"/>
              <w:left w:val="nil"/>
              <w:bottom w:val="nil"/>
              <w:right w:val="nil"/>
            </w:tcBorders>
            <w:shd w:val="clear" w:color="auto" w:fill="auto"/>
            <w:noWrap/>
            <w:vAlign w:val="center"/>
            <w:hideMark/>
          </w:tcPr>
          <w:p w14:paraId="3DED14B8"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79</w:t>
            </w:r>
            <w:r w:rsidRPr="00E37DF5">
              <w:rPr>
                <w:rFonts w:ascii="Times New Roman" w:hAnsi="Times New Roman" w:cs="Times New Roman" w:hint="eastAsia"/>
              </w:rPr>
              <w:t>（</w:t>
            </w:r>
            <w:r w:rsidRPr="00E37DF5">
              <w:rPr>
                <w:rFonts w:ascii="Times New Roman" w:hAnsi="Times New Roman" w:cs="Times New Roman"/>
              </w:rPr>
              <w:t>100.00</w:t>
            </w:r>
            <w:r w:rsidRPr="00E37DF5">
              <w:rPr>
                <w:rFonts w:ascii="Times New Roman" w:hAnsi="Times New Roman" w:cs="Times New Roman" w:hint="eastAsia"/>
              </w:rPr>
              <w:t>）</w:t>
            </w:r>
          </w:p>
        </w:tc>
        <w:tc>
          <w:tcPr>
            <w:tcW w:w="1107" w:type="dxa"/>
            <w:tcBorders>
              <w:top w:val="nil"/>
              <w:left w:val="nil"/>
              <w:bottom w:val="nil"/>
              <w:right w:val="nil"/>
            </w:tcBorders>
            <w:shd w:val="clear" w:color="auto" w:fill="auto"/>
            <w:noWrap/>
            <w:vAlign w:val="center"/>
            <w:hideMark/>
          </w:tcPr>
          <w:p w14:paraId="4B40B062" w14:textId="77777777" w:rsidR="00E37DF5" w:rsidRPr="00E37DF5" w:rsidRDefault="00E37DF5" w:rsidP="00E37DF5">
            <w:pPr>
              <w:rPr>
                <w:rFonts w:ascii="Times New Roman" w:hAnsi="Times New Roman" w:cs="Times New Roman"/>
              </w:rPr>
            </w:pPr>
          </w:p>
        </w:tc>
        <w:tc>
          <w:tcPr>
            <w:tcW w:w="606" w:type="dxa"/>
            <w:tcBorders>
              <w:top w:val="nil"/>
              <w:left w:val="nil"/>
              <w:bottom w:val="nil"/>
              <w:right w:val="nil"/>
            </w:tcBorders>
            <w:shd w:val="clear" w:color="auto" w:fill="auto"/>
            <w:noWrap/>
            <w:vAlign w:val="center"/>
            <w:hideMark/>
          </w:tcPr>
          <w:p w14:paraId="0BBB7BC4" w14:textId="77777777" w:rsidR="00E37DF5" w:rsidRPr="00E37DF5" w:rsidRDefault="00E37DF5" w:rsidP="00E37DF5">
            <w:pPr>
              <w:rPr>
                <w:rFonts w:ascii="Times New Roman" w:hAnsi="Times New Roman" w:cs="Times New Roman"/>
              </w:rPr>
            </w:pPr>
          </w:p>
        </w:tc>
      </w:tr>
      <w:tr w:rsidR="00E37DF5" w:rsidRPr="00E37DF5" w14:paraId="1333D32A" w14:textId="77777777" w:rsidTr="00325319">
        <w:trPr>
          <w:trHeight w:val="285"/>
        </w:trPr>
        <w:tc>
          <w:tcPr>
            <w:tcW w:w="3672" w:type="dxa"/>
            <w:tcBorders>
              <w:top w:val="nil"/>
              <w:left w:val="nil"/>
              <w:bottom w:val="nil"/>
              <w:right w:val="nil"/>
            </w:tcBorders>
            <w:shd w:val="clear" w:color="auto" w:fill="auto"/>
            <w:noWrap/>
            <w:vAlign w:val="center"/>
            <w:hideMark/>
          </w:tcPr>
          <w:p w14:paraId="1F852636" w14:textId="77777777" w:rsidR="00E37DF5" w:rsidRPr="00E37DF5" w:rsidRDefault="00E37DF5" w:rsidP="00E37DF5">
            <w:pPr>
              <w:rPr>
                <w:rFonts w:ascii="Times New Roman" w:hAnsi="Times New Roman" w:cs="Times New Roman"/>
              </w:rPr>
            </w:pPr>
          </w:p>
        </w:tc>
        <w:tc>
          <w:tcPr>
            <w:tcW w:w="1750" w:type="dxa"/>
            <w:tcBorders>
              <w:top w:val="nil"/>
              <w:left w:val="nil"/>
              <w:bottom w:val="nil"/>
              <w:right w:val="nil"/>
            </w:tcBorders>
            <w:shd w:val="clear" w:color="auto" w:fill="auto"/>
            <w:noWrap/>
            <w:vAlign w:val="center"/>
            <w:hideMark/>
          </w:tcPr>
          <w:p w14:paraId="52179918" w14:textId="77777777" w:rsidR="00E37DF5" w:rsidRPr="00E37DF5" w:rsidRDefault="00E37DF5" w:rsidP="00E37DF5">
            <w:pPr>
              <w:rPr>
                <w:rFonts w:ascii="Times New Roman" w:hAnsi="Times New Roman" w:cs="Times New Roman"/>
              </w:rPr>
            </w:pPr>
          </w:p>
        </w:tc>
        <w:tc>
          <w:tcPr>
            <w:tcW w:w="1645" w:type="dxa"/>
            <w:tcBorders>
              <w:top w:val="nil"/>
              <w:left w:val="nil"/>
              <w:bottom w:val="nil"/>
              <w:right w:val="nil"/>
            </w:tcBorders>
            <w:shd w:val="clear" w:color="auto" w:fill="auto"/>
            <w:noWrap/>
            <w:vAlign w:val="center"/>
            <w:hideMark/>
          </w:tcPr>
          <w:p w14:paraId="6E58FF63" w14:textId="77777777" w:rsidR="00E37DF5" w:rsidRPr="00E37DF5" w:rsidRDefault="00E37DF5" w:rsidP="00E37DF5">
            <w:pPr>
              <w:rPr>
                <w:rFonts w:ascii="Times New Roman" w:hAnsi="Times New Roman" w:cs="Times New Roman"/>
              </w:rPr>
            </w:pPr>
          </w:p>
        </w:tc>
        <w:tc>
          <w:tcPr>
            <w:tcW w:w="1107" w:type="dxa"/>
            <w:tcBorders>
              <w:top w:val="nil"/>
              <w:left w:val="nil"/>
              <w:bottom w:val="nil"/>
              <w:right w:val="nil"/>
            </w:tcBorders>
            <w:shd w:val="clear" w:color="auto" w:fill="auto"/>
            <w:noWrap/>
            <w:vAlign w:val="center"/>
            <w:hideMark/>
          </w:tcPr>
          <w:p w14:paraId="674A78B7" w14:textId="77777777" w:rsidR="00E37DF5" w:rsidRPr="00E37DF5" w:rsidRDefault="00E37DF5" w:rsidP="00E37DF5">
            <w:pPr>
              <w:rPr>
                <w:rFonts w:ascii="Times New Roman" w:hAnsi="Times New Roman" w:cs="Times New Roman"/>
              </w:rPr>
            </w:pPr>
          </w:p>
        </w:tc>
        <w:tc>
          <w:tcPr>
            <w:tcW w:w="606" w:type="dxa"/>
            <w:tcBorders>
              <w:top w:val="nil"/>
              <w:left w:val="nil"/>
              <w:bottom w:val="nil"/>
              <w:right w:val="nil"/>
            </w:tcBorders>
            <w:shd w:val="clear" w:color="auto" w:fill="auto"/>
            <w:noWrap/>
            <w:vAlign w:val="center"/>
            <w:hideMark/>
          </w:tcPr>
          <w:p w14:paraId="2F05F925" w14:textId="77777777" w:rsidR="00E37DF5" w:rsidRPr="00E37DF5" w:rsidRDefault="00E37DF5" w:rsidP="00E37DF5">
            <w:pPr>
              <w:rPr>
                <w:rFonts w:ascii="Times New Roman" w:hAnsi="Times New Roman" w:cs="Times New Roman"/>
              </w:rPr>
            </w:pPr>
          </w:p>
        </w:tc>
      </w:tr>
      <w:tr w:rsidR="00E37DF5" w:rsidRPr="00E37DF5" w14:paraId="47F28A9A" w14:textId="77777777" w:rsidTr="00325319">
        <w:trPr>
          <w:trHeight w:val="285"/>
        </w:trPr>
        <w:tc>
          <w:tcPr>
            <w:tcW w:w="3672" w:type="dxa"/>
            <w:tcBorders>
              <w:top w:val="nil"/>
              <w:left w:val="nil"/>
              <w:bottom w:val="nil"/>
              <w:right w:val="nil"/>
            </w:tcBorders>
            <w:shd w:val="clear" w:color="auto" w:fill="auto"/>
            <w:noWrap/>
            <w:vAlign w:val="center"/>
            <w:hideMark/>
          </w:tcPr>
          <w:p w14:paraId="4638BA1D"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Hypertension during pregnancy [cases (%)]</w:t>
            </w:r>
          </w:p>
        </w:tc>
        <w:tc>
          <w:tcPr>
            <w:tcW w:w="1750" w:type="dxa"/>
            <w:tcBorders>
              <w:top w:val="nil"/>
              <w:left w:val="nil"/>
              <w:bottom w:val="nil"/>
              <w:right w:val="nil"/>
            </w:tcBorders>
            <w:shd w:val="clear" w:color="auto" w:fill="auto"/>
            <w:noWrap/>
            <w:vAlign w:val="center"/>
            <w:hideMark/>
          </w:tcPr>
          <w:p w14:paraId="0948CBCC" w14:textId="77777777" w:rsidR="00E37DF5" w:rsidRPr="00E37DF5" w:rsidRDefault="00E37DF5" w:rsidP="00E37DF5">
            <w:pPr>
              <w:rPr>
                <w:rFonts w:ascii="Times New Roman" w:hAnsi="Times New Roman" w:cs="Times New Roman"/>
              </w:rPr>
            </w:pPr>
          </w:p>
        </w:tc>
        <w:tc>
          <w:tcPr>
            <w:tcW w:w="1645" w:type="dxa"/>
            <w:tcBorders>
              <w:top w:val="nil"/>
              <w:left w:val="nil"/>
              <w:bottom w:val="nil"/>
              <w:right w:val="nil"/>
            </w:tcBorders>
            <w:shd w:val="clear" w:color="auto" w:fill="auto"/>
            <w:noWrap/>
            <w:vAlign w:val="center"/>
            <w:hideMark/>
          </w:tcPr>
          <w:p w14:paraId="48BEFBBE" w14:textId="77777777" w:rsidR="00E37DF5" w:rsidRPr="00E37DF5" w:rsidRDefault="00E37DF5" w:rsidP="00E37DF5">
            <w:pPr>
              <w:rPr>
                <w:rFonts w:ascii="Times New Roman" w:hAnsi="Times New Roman" w:cs="Times New Roman"/>
              </w:rPr>
            </w:pPr>
          </w:p>
        </w:tc>
        <w:tc>
          <w:tcPr>
            <w:tcW w:w="1107" w:type="dxa"/>
            <w:tcBorders>
              <w:top w:val="nil"/>
              <w:left w:val="nil"/>
              <w:bottom w:val="nil"/>
              <w:right w:val="nil"/>
            </w:tcBorders>
            <w:shd w:val="clear" w:color="auto" w:fill="auto"/>
            <w:noWrap/>
            <w:vAlign w:val="center"/>
            <w:hideMark/>
          </w:tcPr>
          <w:p w14:paraId="61CC8F6C"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0.09</w:t>
            </w:r>
          </w:p>
        </w:tc>
        <w:tc>
          <w:tcPr>
            <w:tcW w:w="606" w:type="dxa"/>
            <w:tcBorders>
              <w:top w:val="nil"/>
              <w:left w:val="nil"/>
              <w:bottom w:val="nil"/>
              <w:right w:val="nil"/>
            </w:tcBorders>
            <w:shd w:val="clear" w:color="auto" w:fill="auto"/>
            <w:noWrap/>
            <w:vAlign w:val="center"/>
            <w:hideMark/>
          </w:tcPr>
          <w:p w14:paraId="7FA7158C"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0.76</w:t>
            </w:r>
          </w:p>
        </w:tc>
      </w:tr>
      <w:tr w:rsidR="00E37DF5" w:rsidRPr="00E37DF5" w14:paraId="308AE7A3" w14:textId="77777777" w:rsidTr="00325319">
        <w:trPr>
          <w:trHeight w:val="285"/>
        </w:trPr>
        <w:tc>
          <w:tcPr>
            <w:tcW w:w="3672" w:type="dxa"/>
            <w:tcBorders>
              <w:top w:val="nil"/>
              <w:left w:val="nil"/>
              <w:bottom w:val="nil"/>
              <w:right w:val="nil"/>
            </w:tcBorders>
            <w:shd w:val="clear" w:color="auto" w:fill="auto"/>
            <w:noWrap/>
            <w:vAlign w:val="center"/>
            <w:hideMark/>
          </w:tcPr>
          <w:p w14:paraId="3EBC21C4"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Yes</w:t>
            </w:r>
          </w:p>
        </w:tc>
        <w:tc>
          <w:tcPr>
            <w:tcW w:w="1750" w:type="dxa"/>
            <w:tcBorders>
              <w:top w:val="nil"/>
              <w:left w:val="nil"/>
              <w:bottom w:val="nil"/>
              <w:right w:val="nil"/>
            </w:tcBorders>
            <w:shd w:val="clear" w:color="auto" w:fill="auto"/>
            <w:noWrap/>
            <w:vAlign w:val="center"/>
            <w:hideMark/>
          </w:tcPr>
          <w:p w14:paraId="526844A7"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16</w:t>
            </w:r>
            <w:r w:rsidRPr="00E37DF5">
              <w:rPr>
                <w:rFonts w:ascii="Times New Roman" w:hAnsi="Times New Roman" w:cs="Times New Roman" w:hint="eastAsia"/>
              </w:rPr>
              <w:t>（</w:t>
            </w:r>
            <w:r w:rsidRPr="00E37DF5">
              <w:rPr>
                <w:rFonts w:ascii="Times New Roman" w:hAnsi="Times New Roman" w:cs="Times New Roman"/>
              </w:rPr>
              <w:t xml:space="preserve"> 4.01 </w:t>
            </w:r>
            <w:r w:rsidRPr="00E37DF5">
              <w:rPr>
                <w:rFonts w:ascii="Times New Roman" w:hAnsi="Times New Roman" w:cs="Times New Roman" w:hint="eastAsia"/>
              </w:rPr>
              <w:t>）</w:t>
            </w:r>
          </w:p>
        </w:tc>
        <w:tc>
          <w:tcPr>
            <w:tcW w:w="1645" w:type="dxa"/>
            <w:tcBorders>
              <w:top w:val="nil"/>
              <w:left w:val="nil"/>
              <w:bottom w:val="nil"/>
              <w:right w:val="nil"/>
            </w:tcBorders>
            <w:shd w:val="clear" w:color="auto" w:fill="auto"/>
            <w:noWrap/>
            <w:vAlign w:val="center"/>
            <w:hideMark/>
          </w:tcPr>
          <w:p w14:paraId="051E9C74"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2</w:t>
            </w:r>
            <w:r w:rsidRPr="00E37DF5">
              <w:rPr>
                <w:rFonts w:ascii="Times New Roman" w:hAnsi="Times New Roman" w:cs="Times New Roman" w:hint="eastAsia"/>
              </w:rPr>
              <w:t>（</w:t>
            </w:r>
            <w:r w:rsidRPr="00E37DF5">
              <w:rPr>
                <w:rFonts w:ascii="Times New Roman" w:hAnsi="Times New Roman" w:cs="Times New Roman"/>
              </w:rPr>
              <w:t>2.53</w:t>
            </w:r>
            <w:r w:rsidRPr="00E37DF5">
              <w:rPr>
                <w:rFonts w:ascii="Times New Roman" w:hAnsi="Times New Roman" w:cs="Times New Roman" w:hint="eastAsia"/>
              </w:rPr>
              <w:t>）</w:t>
            </w:r>
          </w:p>
        </w:tc>
        <w:tc>
          <w:tcPr>
            <w:tcW w:w="1107" w:type="dxa"/>
            <w:tcBorders>
              <w:top w:val="nil"/>
              <w:left w:val="nil"/>
              <w:bottom w:val="nil"/>
              <w:right w:val="nil"/>
            </w:tcBorders>
            <w:shd w:val="clear" w:color="auto" w:fill="auto"/>
            <w:noWrap/>
            <w:vAlign w:val="center"/>
            <w:hideMark/>
          </w:tcPr>
          <w:p w14:paraId="0264C332" w14:textId="77777777" w:rsidR="00E37DF5" w:rsidRPr="00E37DF5" w:rsidRDefault="00E37DF5" w:rsidP="00E37DF5">
            <w:pPr>
              <w:rPr>
                <w:rFonts w:ascii="Times New Roman" w:hAnsi="Times New Roman" w:cs="Times New Roman"/>
              </w:rPr>
            </w:pPr>
          </w:p>
        </w:tc>
        <w:tc>
          <w:tcPr>
            <w:tcW w:w="606" w:type="dxa"/>
            <w:tcBorders>
              <w:top w:val="nil"/>
              <w:left w:val="nil"/>
              <w:bottom w:val="nil"/>
              <w:right w:val="nil"/>
            </w:tcBorders>
            <w:shd w:val="clear" w:color="auto" w:fill="auto"/>
            <w:noWrap/>
            <w:vAlign w:val="center"/>
            <w:hideMark/>
          </w:tcPr>
          <w:p w14:paraId="6EA0F95A" w14:textId="77777777" w:rsidR="00E37DF5" w:rsidRPr="00E37DF5" w:rsidRDefault="00E37DF5" w:rsidP="00E37DF5">
            <w:pPr>
              <w:rPr>
                <w:rFonts w:ascii="Times New Roman" w:hAnsi="Times New Roman" w:cs="Times New Roman"/>
              </w:rPr>
            </w:pPr>
          </w:p>
        </w:tc>
      </w:tr>
      <w:tr w:rsidR="00E37DF5" w:rsidRPr="00E37DF5" w14:paraId="6DA19B9E" w14:textId="77777777" w:rsidTr="00325319">
        <w:trPr>
          <w:trHeight w:val="285"/>
        </w:trPr>
        <w:tc>
          <w:tcPr>
            <w:tcW w:w="3672" w:type="dxa"/>
            <w:tcBorders>
              <w:top w:val="nil"/>
              <w:left w:val="nil"/>
              <w:bottom w:val="nil"/>
              <w:right w:val="nil"/>
            </w:tcBorders>
            <w:shd w:val="clear" w:color="auto" w:fill="auto"/>
            <w:noWrap/>
            <w:vAlign w:val="center"/>
            <w:hideMark/>
          </w:tcPr>
          <w:p w14:paraId="5BE51F05"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No</w:t>
            </w:r>
          </w:p>
        </w:tc>
        <w:tc>
          <w:tcPr>
            <w:tcW w:w="1750" w:type="dxa"/>
            <w:tcBorders>
              <w:top w:val="nil"/>
              <w:left w:val="nil"/>
              <w:bottom w:val="nil"/>
              <w:right w:val="nil"/>
            </w:tcBorders>
            <w:shd w:val="clear" w:color="auto" w:fill="auto"/>
            <w:noWrap/>
            <w:vAlign w:val="center"/>
            <w:hideMark/>
          </w:tcPr>
          <w:p w14:paraId="7FE3F59A"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383</w:t>
            </w:r>
            <w:r w:rsidRPr="00E37DF5">
              <w:rPr>
                <w:rFonts w:ascii="Times New Roman" w:hAnsi="Times New Roman" w:cs="Times New Roman" w:hint="eastAsia"/>
              </w:rPr>
              <w:t>（</w:t>
            </w:r>
            <w:r w:rsidRPr="00E37DF5">
              <w:rPr>
                <w:rFonts w:ascii="Times New Roman" w:hAnsi="Times New Roman" w:cs="Times New Roman"/>
              </w:rPr>
              <w:t>95.99</w:t>
            </w:r>
            <w:r w:rsidRPr="00E37DF5">
              <w:rPr>
                <w:rFonts w:ascii="Times New Roman" w:hAnsi="Times New Roman" w:cs="Times New Roman" w:hint="eastAsia"/>
              </w:rPr>
              <w:t>）</w:t>
            </w:r>
          </w:p>
        </w:tc>
        <w:tc>
          <w:tcPr>
            <w:tcW w:w="1645" w:type="dxa"/>
            <w:tcBorders>
              <w:top w:val="nil"/>
              <w:left w:val="nil"/>
              <w:bottom w:val="nil"/>
              <w:right w:val="nil"/>
            </w:tcBorders>
            <w:shd w:val="clear" w:color="auto" w:fill="auto"/>
            <w:noWrap/>
            <w:vAlign w:val="center"/>
            <w:hideMark/>
          </w:tcPr>
          <w:p w14:paraId="67521FA3"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77</w:t>
            </w:r>
            <w:r w:rsidRPr="00E37DF5">
              <w:rPr>
                <w:rFonts w:ascii="Times New Roman" w:hAnsi="Times New Roman" w:cs="Times New Roman" w:hint="eastAsia"/>
              </w:rPr>
              <w:t>（</w:t>
            </w:r>
            <w:r w:rsidRPr="00E37DF5">
              <w:rPr>
                <w:rFonts w:ascii="Times New Roman" w:hAnsi="Times New Roman" w:cs="Times New Roman"/>
              </w:rPr>
              <w:t>97.47</w:t>
            </w:r>
            <w:r w:rsidRPr="00E37DF5">
              <w:rPr>
                <w:rFonts w:ascii="Times New Roman" w:hAnsi="Times New Roman" w:cs="Times New Roman" w:hint="eastAsia"/>
              </w:rPr>
              <w:t>）</w:t>
            </w:r>
          </w:p>
        </w:tc>
        <w:tc>
          <w:tcPr>
            <w:tcW w:w="1107" w:type="dxa"/>
            <w:tcBorders>
              <w:top w:val="nil"/>
              <w:left w:val="nil"/>
              <w:bottom w:val="nil"/>
              <w:right w:val="nil"/>
            </w:tcBorders>
            <w:shd w:val="clear" w:color="auto" w:fill="auto"/>
            <w:noWrap/>
            <w:vAlign w:val="center"/>
            <w:hideMark/>
          </w:tcPr>
          <w:p w14:paraId="54949272" w14:textId="77777777" w:rsidR="00E37DF5" w:rsidRPr="00E37DF5" w:rsidRDefault="00E37DF5" w:rsidP="00E37DF5">
            <w:pPr>
              <w:rPr>
                <w:rFonts w:ascii="Times New Roman" w:hAnsi="Times New Roman" w:cs="Times New Roman"/>
              </w:rPr>
            </w:pPr>
          </w:p>
        </w:tc>
        <w:tc>
          <w:tcPr>
            <w:tcW w:w="606" w:type="dxa"/>
            <w:tcBorders>
              <w:top w:val="nil"/>
              <w:left w:val="nil"/>
              <w:bottom w:val="nil"/>
              <w:right w:val="nil"/>
            </w:tcBorders>
            <w:shd w:val="clear" w:color="auto" w:fill="auto"/>
            <w:noWrap/>
            <w:vAlign w:val="center"/>
            <w:hideMark/>
          </w:tcPr>
          <w:p w14:paraId="62C2FE45" w14:textId="77777777" w:rsidR="00E37DF5" w:rsidRPr="00E37DF5" w:rsidRDefault="00E37DF5" w:rsidP="00E37DF5">
            <w:pPr>
              <w:rPr>
                <w:rFonts w:ascii="Times New Roman" w:hAnsi="Times New Roman" w:cs="Times New Roman"/>
              </w:rPr>
            </w:pPr>
          </w:p>
        </w:tc>
      </w:tr>
      <w:tr w:rsidR="00E37DF5" w:rsidRPr="00E37DF5" w14:paraId="3F06AAAE" w14:textId="77777777" w:rsidTr="00325319">
        <w:trPr>
          <w:trHeight w:val="285"/>
        </w:trPr>
        <w:tc>
          <w:tcPr>
            <w:tcW w:w="3672" w:type="dxa"/>
            <w:tcBorders>
              <w:top w:val="nil"/>
              <w:left w:val="nil"/>
              <w:bottom w:val="nil"/>
              <w:right w:val="nil"/>
            </w:tcBorders>
            <w:shd w:val="clear" w:color="auto" w:fill="auto"/>
            <w:noWrap/>
            <w:vAlign w:val="center"/>
            <w:hideMark/>
          </w:tcPr>
          <w:p w14:paraId="6BDBF495" w14:textId="77777777" w:rsidR="00E37DF5" w:rsidRPr="00E37DF5" w:rsidRDefault="00E37DF5" w:rsidP="00E37DF5">
            <w:pPr>
              <w:rPr>
                <w:rFonts w:ascii="Times New Roman" w:hAnsi="Times New Roman" w:cs="Times New Roman"/>
              </w:rPr>
            </w:pPr>
          </w:p>
        </w:tc>
        <w:tc>
          <w:tcPr>
            <w:tcW w:w="1750" w:type="dxa"/>
            <w:tcBorders>
              <w:top w:val="nil"/>
              <w:left w:val="nil"/>
              <w:bottom w:val="nil"/>
              <w:right w:val="nil"/>
            </w:tcBorders>
            <w:shd w:val="clear" w:color="auto" w:fill="auto"/>
            <w:noWrap/>
            <w:vAlign w:val="center"/>
            <w:hideMark/>
          </w:tcPr>
          <w:p w14:paraId="7042DF74" w14:textId="77777777" w:rsidR="00E37DF5" w:rsidRPr="00E37DF5" w:rsidRDefault="00E37DF5" w:rsidP="00E37DF5">
            <w:pPr>
              <w:rPr>
                <w:rFonts w:ascii="Times New Roman" w:hAnsi="Times New Roman" w:cs="Times New Roman"/>
              </w:rPr>
            </w:pPr>
          </w:p>
        </w:tc>
        <w:tc>
          <w:tcPr>
            <w:tcW w:w="1645" w:type="dxa"/>
            <w:tcBorders>
              <w:top w:val="nil"/>
              <w:left w:val="nil"/>
              <w:bottom w:val="nil"/>
              <w:right w:val="nil"/>
            </w:tcBorders>
            <w:shd w:val="clear" w:color="auto" w:fill="auto"/>
            <w:noWrap/>
            <w:vAlign w:val="center"/>
            <w:hideMark/>
          </w:tcPr>
          <w:p w14:paraId="50835190" w14:textId="77777777" w:rsidR="00E37DF5" w:rsidRPr="00E37DF5" w:rsidRDefault="00E37DF5" w:rsidP="00E37DF5">
            <w:pPr>
              <w:rPr>
                <w:rFonts w:ascii="Times New Roman" w:hAnsi="Times New Roman" w:cs="Times New Roman"/>
              </w:rPr>
            </w:pPr>
          </w:p>
        </w:tc>
        <w:tc>
          <w:tcPr>
            <w:tcW w:w="1107" w:type="dxa"/>
            <w:tcBorders>
              <w:top w:val="nil"/>
              <w:left w:val="nil"/>
              <w:bottom w:val="nil"/>
              <w:right w:val="nil"/>
            </w:tcBorders>
            <w:shd w:val="clear" w:color="auto" w:fill="auto"/>
            <w:noWrap/>
            <w:vAlign w:val="center"/>
            <w:hideMark/>
          </w:tcPr>
          <w:p w14:paraId="58DCD4DB" w14:textId="77777777" w:rsidR="00E37DF5" w:rsidRPr="00E37DF5" w:rsidRDefault="00E37DF5" w:rsidP="00E37DF5">
            <w:pPr>
              <w:rPr>
                <w:rFonts w:ascii="Times New Roman" w:hAnsi="Times New Roman" w:cs="Times New Roman"/>
              </w:rPr>
            </w:pPr>
          </w:p>
        </w:tc>
        <w:tc>
          <w:tcPr>
            <w:tcW w:w="606" w:type="dxa"/>
            <w:tcBorders>
              <w:top w:val="nil"/>
              <w:left w:val="nil"/>
              <w:bottom w:val="nil"/>
              <w:right w:val="nil"/>
            </w:tcBorders>
            <w:shd w:val="clear" w:color="auto" w:fill="auto"/>
            <w:noWrap/>
            <w:vAlign w:val="center"/>
            <w:hideMark/>
          </w:tcPr>
          <w:p w14:paraId="2ADEC3B4" w14:textId="77777777" w:rsidR="00E37DF5" w:rsidRPr="00E37DF5" w:rsidRDefault="00E37DF5" w:rsidP="00E37DF5">
            <w:pPr>
              <w:rPr>
                <w:rFonts w:ascii="Times New Roman" w:hAnsi="Times New Roman" w:cs="Times New Roman"/>
              </w:rPr>
            </w:pPr>
          </w:p>
        </w:tc>
      </w:tr>
      <w:tr w:rsidR="00E37DF5" w:rsidRPr="00E37DF5" w14:paraId="0682B2E7" w14:textId="77777777" w:rsidTr="00325319">
        <w:trPr>
          <w:trHeight w:val="285"/>
        </w:trPr>
        <w:tc>
          <w:tcPr>
            <w:tcW w:w="3672" w:type="dxa"/>
            <w:tcBorders>
              <w:top w:val="nil"/>
              <w:left w:val="nil"/>
              <w:bottom w:val="nil"/>
              <w:right w:val="nil"/>
            </w:tcBorders>
            <w:shd w:val="clear" w:color="auto" w:fill="auto"/>
            <w:noWrap/>
            <w:vAlign w:val="center"/>
            <w:hideMark/>
          </w:tcPr>
          <w:p w14:paraId="7DCEAA53"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Gestational diabetes mellitus [cases (%)]</w:t>
            </w:r>
          </w:p>
        </w:tc>
        <w:tc>
          <w:tcPr>
            <w:tcW w:w="1750" w:type="dxa"/>
            <w:tcBorders>
              <w:top w:val="nil"/>
              <w:left w:val="nil"/>
              <w:bottom w:val="nil"/>
              <w:right w:val="nil"/>
            </w:tcBorders>
            <w:shd w:val="clear" w:color="auto" w:fill="auto"/>
            <w:noWrap/>
            <w:vAlign w:val="center"/>
            <w:hideMark/>
          </w:tcPr>
          <w:p w14:paraId="7C693F8A" w14:textId="77777777" w:rsidR="00E37DF5" w:rsidRPr="00E37DF5" w:rsidRDefault="00E37DF5" w:rsidP="00E37DF5">
            <w:pPr>
              <w:rPr>
                <w:rFonts w:ascii="Times New Roman" w:hAnsi="Times New Roman" w:cs="Times New Roman"/>
              </w:rPr>
            </w:pPr>
          </w:p>
        </w:tc>
        <w:tc>
          <w:tcPr>
            <w:tcW w:w="1645" w:type="dxa"/>
            <w:tcBorders>
              <w:top w:val="nil"/>
              <w:left w:val="nil"/>
              <w:bottom w:val="nil"/>
              <w:right w:val="nil"/>
            </w:tcBorders>
            <w:shd w:val="clear" w:color="auto" w:fill="auto"/>
            <w:noWrap/>
            <w:vAlign w:val="center"/>
            <w:hideMark/>
          </w:tcPr>
          <w:p w14:paraId="6CB7880B" w14:textId="77777777" w:rsidR="00E37DF5" w:rsidRPr="00E37DF5" w:rsidRDefault="00E37DF5" w:rsidP="00E37DF5">
            <w:pPr>
              <w:rPr>
                <w:rFonts w:ascii="Times New Roman" w:hAnsi="Times New Roman" w:cs="Times New Roman"/>
              </w:rPr>
            </w:pPr>
          </w:p>
        </w:tc>
        <w:tc>
          <w:tcPr>
            <w:tcW w:w="1107" w:type="dxa"/>
            <w:tcBorders>
              <w:top w:val="nil"/>
              <w:left w:val="nil"/>
              <w:bottom w:val="nil"/>
              <w:right w:val="nil"/>
            </w:tcBorders>
            <w:shd w:val="clear" w:color="auto" w:fill="auto"/>
            <w:noWrap/>
            <w:vAlign w:val="center"/>
            <w:hideMark/>
          </w:tcPr>
          <w:p w14:paraId="57EAF206"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0.68</w:t>
            </w:r>
          </w:p>
        </w:tc>
        <w:tc>
          <w:tcPr>
            <w:tcW w:w="606" w:type="dxa"/>
            <w:tcBorders>
              <w:top w:val="nil"/>
              <w:left w:val="nil"/>
              <w:bottom w:val="nil"/>
              <w:right w:val="nil"/>
            </w:tcBorders>
            <w:shd w:val="clear" w:color="auto" w:fill="auto"/>
            <w:noWrap/>
            <w:vAlign w:val="center"/>
            <w:hideMark/>
          </w:tcPr>
          <w:p w14:paraId="6B53BCE6"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0.409</w:t>
            </w:r>
          </w:p>
        </w:tc>
      </w:tr>
      <w:tr w:rsidR="00E37DF5" w:rsidRPr="00E37DF5" w14:paraId="3CFF6940" w14:textId="77777777" w:rsidTr="00325319">
        <w:trPr>
          <w:trHeight w:val="285"/>
        </w:trPr>
        <w:tc>
          <w:tcPr>
            <w:tcW w:w="3672" w:type="dxa"/>
            <w:tcBorders>
              <w:top w:val="nil"/>
              <w:left w:val="nil"/>
              <w:bottom w:val="nil"/>
              <w:right w:val="nil"/>
            </w:tcBorders>
            <w:shd w:val="clear" w:color="auto" w:fill="auto"/>
            <w:noWrap/>
            <w:vAlign w:val="center"/>
            <w:hideMark/>
          </w:tcPr>
          <w:p w14:paraId="5F15F865"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Yes</w:t>
            </w:r>
          </w:p>
        </w:tc>
        <w:tc>
          <w:tcPr>
            <w:tcW w:w="1750" w:type="dxa"/>
            <w:tcBorders>
              <w:top w:val="nil"/>
              <w:left w:val="nil"/>
              <w:bottom w:val="nil"/>
              <w:right w:val="nil"/>
            </w:tcBorders>
            <w:shd w:val="clear" w:color="auto" w:fill="auto"/>
            <w:noWrap/>
            <w:vAlign w:val="center"/>
            <w:hideMark/>
          </w:tcPr>
          <w:p w14:paraId="68E72889"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40</w:t>
            </w:r>
            <w:r w:rsidRPr="00E37DF5">
              <w:rPr>
                <w:rFonts w:ascii="Times New Roman" w:hAnsi="Times New Roman" w:cs="Times New Roman" w:hint="eastAsia"/>
              </w:rPr>
              <w:t>（</w:t>
            </w:r>
            <w:r w:rsidRPr="00E37DF5">
              <w:rPr>
                <w:rFonts w:ascii="Times New Roman" w:hAnsi="Times New Roman" w:cs="Times New Roman"/>
              </w:rPr>
              <w:t>10.02</w:t>
            </w:r>
            <w:r w:rsidRPr="00E37DF5">
              <w:rPr>
                <w:rFonts w:ascii="Times New Roman" w:hAnsi="Times New Roman" w:cs="Times New Roman" w:hint="eastAsia"/>
              </w:rPr>
              <w:t>）</w:t>
            </w:r>
          </w:p>
        </w:tc>
        <w:tc>
          <w:tcPr>
            <w:tcW w:w="1645" w:type="dxa"/>
            <w:tcBorders>
              <w:top w:val="nil"/>
              <w:left w:val="nil"/>
              <w:bottom w:val="nil"/>
              <w:right w:val="nil"/>
            </w:tcBorders>
            <w:shd w:val="clear" w:color="auto" w:fill="auto"/>
            <w:noWrap/>
            <w:vAlign w:val="center"/>
            <w:hideMark/>
          </w:tcPr>
          <w:p w14:paraId="070AF48D"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11</w:t>
            </w:r>
            <w:r w:rsidRPr="00E37DF5">
              <w:rPr>
                <w:rFonts w:ascii="Times New Roman" w:hAnsi="Times New Roman" w:cs="Times New Roman" w:hint="eastAsia"/>
              </w:rPr>
              <w:t>（</w:t>
            </w:r>
            <w:r w:rsidRPr="00E37DF5">
              <w:rPr>
                <w:rFonts w:ascii="Times New Roman" w:hAnsi="Times New Roman" w:cs="Times New Roman"/>
              </w:rPr>
              <w:t>13.93</w:t>
            </w:r>
            <w:r w:rsidRPr="00E37DF5">
              <w:rPr>
                <w:rFonts w:ascii="Times New Roman" w:hAnsi="Times New Roman" w:cs="Times New Roman" w:hint="eastAsia"/>
              </w:rPr>
              <w:t>）</w:t>
            </w:r>
          </w:p>
        </w:tc>
        <w:tc>
          <w:tcPr>
            <w:tcW w:w="1107" w:type="dxa"/>
            <w:tcBorders>
              <w:top w:val="nil"/>
              <w:left w:val="nil"/>
              <w:bottom w:val="nil"/>
              <w:right w:val="nil"/>
            </w:tcBorders>
            <w:shd w:val="clear" w:color="auto" w:fill="auto"/>
            <w:noWrap/>
            <w:vAlign w:val="center"/>
            <w:hideMark/>
          </w:tcPr>
          <w:p w14:paraId="4A548476" w14:textId="77777777" w:rsidR="00E37DF5" w:rsidRPr="00E37DF5" w:rsidRDefault="00E37DF5" w:rsidP="00E37DF5">
            <w:pPr>
              <w:rPr>
                <w:rFonts w:ascii="Times New Roman" w:hAnsi="Times New Roman" w:cs="Times New Roman"/>
              </w:rPr>
            </w:pPr>
          </w:p>
        </w:tc>
        <w:tc>
          <w:tcPr>
            <w:tcW w:w="606" w:type="dxa"/>
            <w:tcBorders>
              <w:top w:val="nil"/>
              <w:left w:val="nil"/>
              <w:bottom w:val="nil"/>
              <w:right w:val="nil"/>
            </w:tcBorders>
            <w:shd w:val="clear" w:color="auto" w:fill="auto"/>
            <w:noWrap/>
            <w:vAlign w:val="center"/>
            <w:hideMark/>
          </w:tcPr>
          <w:p w14:paraId="276A8866" w14:textId="77777777" w:rsidR="00E37DF5" w:rsidRPr="00E37DF5" w:rsidRDefault="00E37DF5" w:rsidP="00E37DF5">
            <w:pPr>
              <w:rPr>
                <w:rFonts w:ascii="Times New Roman" w:hAnsi="Times New Roman" w:cs="Times New Roman"/>
              </w:rPr>
            </w:pPr>
          </w:p>
        </w:tc>
      </w:tr>
      <w:tr w:rsidR="00E37DF5" w:rsidRPr="00E37DF5" w14:paraId="0735A343" w14:textId="77777777" w:rsidTr="00325319">
        <w:trPr>
          <w:trHeight w:val="285"/>
        </w:trPr>
        <w:tc>
          <w:tcPr>
            <w:tcW w:w="3672" w:type="dxa"/>
            <w:tcBorders>
              <w:top w:val="nil"/>
              <w:left w:val="nil"/>
              <w:bottom w:val="nil"/>
              <w:right w:val="nil"/>
            </w:tcBorders>
            <w:shd w:val="clear" w:color="auto" w:fill="auto"/>
            <w:noWrap/>
            <w:vAlign w:val="center"/>
            <w:hideMark/>
          </w:tcPr>
          <w:p w14:paraId="2D759EEF"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No</w:t>
            </w:r>
          </w:p>
        </w:tc>
        <w:tc>
          <w:tcPr>
            <w:tcW w:w="1750" w:type="dxa"/>
            <w:tcBorders>
              <w:top w:val="nil"/>
              <w:left w:val="nil"/>
              <w:bottom w:val="nil"/>
              <w:right w:val="nil"/>
            </w:tcBorders>
            <w:shd w:val="clear" w:color="auto" w:fill="auto"/>
            <w:noWrap/>
            <w:vAlign w:val="center"/>
            <w:hideMark/>
          </w:tcPr>
          <w:p w14:paraId="145EF2C5"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359</w:t>
            </w:r>
            <w:r w:rsidRPr="00E37DF5">
              <w:rPr>
                <w:rFonts w:ascii="Times New Roman" w:hAnsi="Times New Roman" w:cs="Times New Roman" w:hint="eastAsia"/>
              </w:rPr>
              <w:t>（</w:t>
            </w:r>
            <w:r w:rsidRPr="00E37DF5">
              <w:rPr>
                <w:rFonts w:ascii="Times New Roman" w:hAnsi="Times New Roman" w:cs="Times New Roman"/>
              </w:rPr>
              <w:t>89.98</w:t>
            </w:r>
            <w:r w:rsidRPr="00E37DF5">
              <w:rPr>
                <w:rFonts w:ascii="Times New Roman" w:hAnsi="Times New Roman" w:cs="Times New Roman" w:hint="eastAsia"/>
              </w:rPr>
              <w:t>）</w:t>
            </w:r>
          </w:p>
        </w:tc>
        <w:tc>
          <w:tcPr>
            <w:tcW w:w="1645" w:type="dxa"/>
            <w:tcBorders>
              <w:top w:val="nil"/>
              <w:left w:val="nil"/>
              <w:bottom w:val="nil"/>
              <w:right w:val="nil"/>
            </w:tcBorders>
            <w:shd w:val="clear" w:color="auto" w:fill="auto"/>
            <w:noWrap/>
            <w:vAlign w:val="center"/>
            <w:hideMark/>
          </w:tcPr>
          <w:p w14:paraId="19942F09"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68</w:t>
            </w:r>
            <w:r w:rsidRPr="00E37DF5">
              <w:rPr>
                <w:rFonts w:ascii="Times New Roman" w:hAnsi="Times New Roman" w:cs="Times New Roman" w:hint="eastAsia"/>
              </w:rPr>
              <w:t>（</w:t>
            </w:r>
            <w:r w:rsidRPr="00E37DF5">
              <w:rPr>
                <w:rFonts w:ascii="Times New Roman" w:hAnsi="Times New Roman" w:cs="Times New Roman"/>
              </w:rPr>
              <w:t>86.08</w:t>
            </w:r>
            <w:r w:rsidRPr="00E37DF5">
              <w:rPr>
                <w:rFonts w:ascii="Times New Roman" w:hAnsi="Times New Roman" w:cs="Times New Roman" w:hint="eastAsia"/>
              </w:rPr>
              <w:t>）</w:t>
            </w:r>
          </w:p>
        </w:tc>
        <w:tc>
          <w:tcPr>
            <w:tcW w:w="1107" w:type="dxa"/>
            <w:tcBorders>
              <w:top w:val="nil"/>
              <w:left w:val="nil"/>
              <w:bottom w:val="nil"/>
              <w:right w:val="nil"/>
            </w:tcBorders>
            <w:shd w:val="clear" w:color="auto" w:fill="auto"/>
            <w:noWrap/>
            <w:vAlign w:val="center"/>
            <w:hideMark/>
          </w:tcPr>
          <w:p w14:paraId="64DD19F9" w14:textId="77777777" w:rsidR="00E37DF5" w:rsidRPr="00E37DF5" w:rsidRDefault="00E37DF5" w:rsidP="00E37DF5">
            <w:pPr>
              <w:rPr>
                <w:rFonts w:ascii="Times New Roman" w:hAnsi="Times New Roman" w:cs="Times New Roman"/>
              </w:rPr>
            </w:pPr>
          </w:p>
        </w:tc>
        <w:tc>
          <w:tcPr>
            <w:tcW w:w="606" w:type="dxa"/>
            <w:tcBorders>
              <w:top w:val="nil"/>
              <w:left w:val="nil"/>
              <w:bottom w:val="nil"/>
              <w:right w:val="nil"/>
            </w:tcBorders>
            <w:shd w:val="clear" w:color="auto" w:fill="auto"/>
            <w:noWrap/>
            <w:vAlign w:val="center"/>
            <w:hideMark/>
          </w:tcPr>
          <w:p w14:paraId="113A5E05" w14:textId="77777777" w:rsidR="00E37DF5" w:rsidRPr="00E37DF5" w:rsidRDefault="00E37DF5" w:rsidP="00E37DF5">
            <w:pPr>
              <w:rPr>
                <w:rFonts w:ascii="Times New Roman" w:hAnsi="Times New Roman" w:cs="Times New Roman"/>
              </w:rPr>
            </w:pPr>
          </w:p>
        </w:tc>
      </w:tr>
      <w:tr w:rsidR="00E37DF5" w:rsidRPr="00E37DF5" w14:paraId="465AC51D" w14:textId="77777777" w:rsidTr="00325319">
        <w:trPr>
          <w:trHeight w:val="285"/>
        </w:trPr>
        <w:tc>
          <w:tcPr>
            <w:tcW w:w="3672" w:type="dxa"/>
            <w:tcBorders>
              <w:top w:val="nil"/>
              <w:left w:val="nil"/>
              <w:bottom w:val="nil"/>
              <w:right w:val="nil"/>
            </w:tcBorders>
            <w:shd w:val="clear" w:color="auto" w:fill="auto"/>
            <w:noWrap/>
            <w:vAlign w:val="center"/>
            <w:hideMark/>
          </w:tcPr>
          <w:p w14:paraId="2FC4F2B8" w14:textId="77777777" w:rsidR="00E37DF5" w:rsidRPr="00E37DF5" w:rsidRDefault="00E37DF5" w:rsidP="00E37DF5">
            <w:pPr>
              <w:rPr>
                <w:rFonts w:ascii="Times New Roman" w:hAnsi="Times New Roman" w:cs="Times New Roman"/>
              </w:rPr>
            </w:pPr>
          </w:p>
        </w:tc>
        <w:tc>
          <w:tcPr>
            <w:tcW w:w="1750" w:type="dxa"/>
            <w:tcBorders>
              <w:top w:val="nil"/>
              <w:left w:val="nil"/>
              <w:bottom w:val="nil"/>
              <w:right w:val="nil"/>
            </w:tcBorders>
            <w:shd w:val="clear" w:color="auto" w:fill="auto"/>
            <w:noWrap/>
            <w:vAlign w:val="center"/>
            <w:hideMark/>
          </w:tcPr>
          <w:p w14:paraId="31A04B38" w14:textId="77777777" w:rsidR="00E37DF5" w:rsidRPr="00E37DF5" w:rsidRDefault="00E37DF5" w:rsidP="00E37DF5">
            <w:pPr>
              <w:rPr>
                <w:rFonts w:ascii="Times New Roman" w:hAnsi="Times New Roman" w:cs="Times New Roman"/>
              </w:rPr>
            </w:pPr>
          </w:p>
        </w:tc>
        <w:tc>
          <w:tcPr>
            <w:tcW w:w="1645" w:type="dxa"/>
            <w:tcBorders>
              <w:top w:val="nil"/>
              <w:left w:val="nil"/>
              <w:bottom w:val="nil"/>
              <w:right w:val="nil"/>
            </w:tcBorders>
            <w:shd w:val="clear" w:color="auto" w:fill="auto"/>
            <w:noWrap/>
            <w:vAlign w:val="center"/>
            <w:hideMark/>
          </w:tcPr>
          <w:p w14:paraId="6D727D08" w14:textId="77777777" w:rsidR="00E37DF5" w:rsidRPr="00E37DF5" w:rsidRDefault="00E37DF5" w:rsidP="00E37DF5">
            <w:pPr>
              <w:rPr>
                <w:rFonts w:ascii="Times New Roman" w:hAnsi="Times New Roman" w:cs="Times New Roman"/>
              </w:rPr>
            </w:pPr>
          </w:p>
        </w:tc>
        <w:tc>
          <w:tcPr>
            <w:tcW w:w="1107" w:type="dxa"/>
            <w:tcBorders>
              <w:top w:val="nil"/>
              <w:left w:val="nil"/>
              <w:bottom w:val="nil"/>
              <w:right w:val="nil"/>
            </w:tcBorders>
            <w:shd w:val="clear" w:color="auto" w:fill="auto"/>
            <w:noWrap/>
            <w:vAlign w:val="center"/>
            <w:hideMark/>
          </w:tcPr>
          <w:p w14:paraId="5C338601" w14:textId="77777777" w:rsidR="00E37DF5" w:rsidRPr="00E37DF5" w:rsidRDefault="00E37DF5" w:rsidP="00E37DF5">
            <w:pPr>
              <w:rPr>
                <w:rFonts w:ascii="Times New Roman" w:hAnsi="Times New Roman" w:cs="Times New Roman"/>
              </w:rPr>
            </w:pPr>
          </w:p>
        </w:tc>
        <w:tc>
          <w:tcPr>
            <w:tcW w:w="606" w:type="dxa"/>
            <w:tcBorders>
              <w:top w:val="nil"/>
              <w:left w:val="nil"/>
              <w:bottom w:val="nil"/>
              <w:right w:val="nil"/>
            </w:tcBorders>
            <w:shd w:val="clear" w:color="auto" w:fill="auto"/>
            <w:noWrap/>
            <w:vAlign w:val="center"/>
            <w:hideMark/>
          </w:tcPr>
          <w:p w14:paraId="3FA8B5FF" w14:textId="77777777" w:rsidR="00E37DF5" w:rsidRPr="00E37DF5" w:rsidRDefault="00E37DF5" w:rsidP="00E37DF5">
            <w:pPr>
              <w:rPr>
                <w:rFonts w:ascii="Times New Roman" w:hAnsi="Times New Roman" w:cs="Times New Roman"/>
              </w:rPr>
            </w:pPr>
          </w:p>
        </w:tc>
      </w:tr>
      <w:tr w:rsidR="00E37DF5" w:rsidRPr="00E37DF5" w14:paraId="0CE6C3AD" w14:textId="77777777" w:rsidTr="00325319">
        <w:trPr>
          <w:trHeight w:val="285"/>
        </w:trPr>
        <w:tc>
          <w:tcPr>
            <w:tcW w:w="3672" w:type="dxa"/>
            <w:tcBorders>
              <w:top w:val="nil"/>
              <w:left w:val="nil"/>
              <w:bottom w:val="nil"/>
              <w:right w:val="nil"/>
            </w:tcBorders>
            <w:shd w:val="clear" w:color="auto" w:fill="auto"/>
            <w:noWrap/>
            <w:vAlign w:val="center"/>
            <w:hideMark/>
          </w:tcPr>
          <w:p w14:paraId="2348BC55"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Anemia in pregnancy [cases (%)]</w:t>
            </w:r>
          </w:p>
        </w:tc>
        <w:tc>
          <w:tcPr>
            <w:tcW w:w="1750" w:type="dxa"/>
            <w:tcBorders>
              <w:top w:val="nil"/>
              <w:left w:val="nil"/>
              <w:bottom w:val="nil"/>
              <w:right w:val="nil"/>
            </w:tcBorders>
            <w:shd w:val="clear" w:color="auto" w:fill="auto"/>
            <w:noWrap/>
            <w:vAlign w:val="center"/>
            <w:hideMark/>
          </w:tcPr>
          <w:p w14:paraId="386DD7B4" w14:textId="77777777" w:rsidR="00E37DF5" w:rsidRPr="00E37DF5" w:rsidRDefault="00E37DF5" w:rsidP="00E37DF5">
            <w:pPr>
              <w:rPr>
                <w:rFonts w:ascii="Times New Roman" w:hAnsi="Times New Roman" w:cs="Times New Roman"/>
              </w:rPr>
            </w:pPr>
          </w:p>
        </w:tc>
        <w:tc>
          <w:tcPr>
            <w:tcW w:w="1645" w:type="dxa"/>
            <w:tcBorders>
              <w:top w:val="nil"/>
              <w:left w:val="nil"/>
              <w:bottom w:val="nil"/>
              <w:right w:val="nil"/>
            </w:tcBorders>
            <w:shd w:val="clear" w:color="auto" w:fill="auto"/>
            <w:noWrap/>
            <w:vAlign w:val="center"/>
            <w:hideMark/>
          </w:tcPr>
          <w:p w14:paraId="68F8F186" w14:textId="77777777" w:rsidR="00E37DF5" w:rsidRPr="00E37DF5" w:rsidRDefault="00E37DF5" w:rsidP="00E37DF5">
            <w:pPr>
              <w:rPr>
                <w:rFonts w:ascii="Times New Roman" w:hAnsi="Times New Roman" w:cs="Times New Roman"/>
              </w:rPr>
            </w:pPr>
          </w:p>
        </w:tc>
        <w:tc>
          <w:tcPr>
            <w:tcW w:w="1107" w:type="dxa"/>
            <w:tcBorders>
              <w:top w:val="nil"/>
              <w:left w:val="nil"/>
              <w:bottom w:val="nil"/>
              <w:right w:val="nil"/>
            </w:tcBorders>
            <w:shd w:val="clear" w:color="auto" w:fill="auto"/>
            <w:noWrap/>
            <w:vAlign w:val="center"/>
            <w:hideMark/>
          </w:tcPr>
          <w:p w14:paraId="3156996B"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0.01</w:t>
            </w:r>
          </w:p>
        </w:tc>
        <w:tc>
          <w:tcPr>
            <w:tcW w:w="606" w:type="dxa"/>
            <w:tcBorders>
              <w:top w:val="nil"/>
              <w:left w:val="nil"/>
              <w:bottom w:val="nil"/>
              <w:right w:val="nil"/>
            </w:tcBorders>
            <w:shd w:val="clear" w:color="auto" w:fill="auto"/>
            <w:noWrap/>
            <w:vAlign w:val="center"/>
            <w:hideMark/>
          </w:tcPr>
          <w:p w14:paraId="62485B63"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0.919</w:t>
            </w:r>
          </w:p>
        </w:tc>
      </w:tr>
      <w:tr w:rsidR="00E37DF5" w:rsidRPr="00E37DF5" w14:paraId="72ADD466" w14:textId="77777777" w:rsidTr="00325319">
        <w:trPr>
          <w:trHeight w:val="285"/>
        </w:trPr>
        <w:tc>
          <w:tcPr>
            <w:tcW w:w="3672" w:type="dxa"/>
            <w:tcBorders>
              <w:top w:val="nil"/>
              <w:left w:val="nil"/>
              <w:bottom w:val="nil"/>
              <w:right w:val="nil"/>
            </w:tcBorders>
            <w:shd w:val="clear" w:color="auto" w:fill="auto"/>
            <w:noWrap/>
            <w:vAlign w:val="center"/>
            <w:hideMark/>
          </w:tcPr>
          <w:p w14:paraId="0BED8E1B"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Yes</w:t>
            </w:r>
          </w:p>
        </w:tc>
        <w:tc>
          <w:tcPr>
            <w:tcW w:w="1750" w:type="dxa"/>
            <w:tcBorders>
              <w:top w:val="nil"/>
              <w:left w:val="nil"/>
              <w:bottom w:val="nil"/>
              <w:right w:val="nil"/>
            </w:tcBorders>
            <w:shd w:val="clear" w:color="auto" w:fill="auto"/>
            <w:noWrap/>
            <w:vAlign w:val="center"/>
            <w:hideMark/>
          </w:tcPr>
          <w:p w14:paraId="33715583"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131</w:t>
            </w:r>
            <w:r w:rsidRPr="00E37DF5">
              <w:rPr>
                <w:rFonts w:ascii="Times New Roman" w:hAnsi="Times New Roman" w:cs="Times New Roman" w:hint="eastAsia"/>
              </w:rPr>
              <w:t>（</w:t>
            </w:r>
            <w:r w:rsidRPr="00E37DF5">
              <w:rPr>
                <w:rFonts w:ascii="Times New Roman" w:hAnsi="Times New Roman" w:cs="Times New Roman"/>
              </w:rPr>
              <w:t>32.83</w:t>
            </w:r>
            <w:r w:rsidRPr="00E37DF5">
              <w:rPr>
                <w:rFonts w:ascii="Times New Roman" w:hAnsi="Times New Roman" w:cs="Times New Roman" w:hint="eastAsia"/>
              </w:rPr>
              <w:t>）</w:t>
            </w:r>
          </w:p>
        </w:tc>
        <w:tc>
          <w:tcPr>
            <w:tcW w:w="1645" w:type="dxa"/>
            <w:tcBorders>
              <w:top w:val="nil"/>
              <w:left w:val="nil"/>
              <w:bottom w:val="nil"/>
              <w:right w:val="nil"/>
            </w:tcBorders>
            <w:shd w:val="clear" w:color="auto" w:fill="auto"/>
            <w:noWrap/>
            <w:vAlign w:val="center"/>
            <w:hideMark/>
          </w:tcPr>
          <w:p w14:paraId="1DEA42CE"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27</w:t>
            </w:r>
            <w:r w:rsidRPr="00E37DF5">
              <w:rPr>
                <w:rFonts w:ascii="Times New Roman" w:hAnsi="Times New Roman" w:cs="Times New Roman" w:hint="eastAsia"/>
              </w:rPr>
              <w:t>（</w:t>
            </w:r>
            <w:r w:rsidRPr="00E37DF5">
              <w:rPr>
                <w:rFonts w:ascii="Times New Roman" w:hAnsi="Times New Roman" w:cs="Times New Roman"/>
              </w:rPr>
              <w:t>34.18</w:t>
            </w:r>
            <w:r w:rsidRPr="00E37DF5">
              <w:rPr>
                <w:rFonts w:ascii="Times New Roman" w:hAnsi="Times New Roman" w:cs="Times New Roman" w:hint="eastAsia"/>
              </w:rPr>
              <w:t>）</w:t>
            </w:r>
          </w:p>
        </w:tc>
        <w:tc>
          <w:tcPr>
            <w:tcW w:w="1107" w:type="dxa"/>
            <w:tcBorders>
              <w:top w:val="nil"/>
              <w:left w:val="nil"/>
              <w:bottom w:val="nil"/>
              <w:right w:val="nil"/>
            </w:tcBorders>
            <w:shd w:val="clear" w:color="auto" w:fill="auto"/>
            <w:noWrap/>
            <w:vAlign w:val="center"/>
            <w:hideMark/>
          </w:tcPr>
          <w:p w14:paraId="3F11A5DD" w14:textId="77777777" w:rsidR="00E37DF5" w:rsidRPr="00E37DF5" w:rsidRDefault="00E37DF5" w:rsidP="00E37DF5">
            <w:pPr>
              <w:rPr>
                <w:rFonts w:ascii="Times New Roman" w:hAnsi="Times New Roman" w:cs="Times New Roman"/>
              </w:rPr>
            </w:pPr>
          </w:p>
        </w:tc>
        <w:tc>
          <w:tcPr>
            <w:tcW w:w="606" w:type="dxa"/>
            <w:tcBorders>
              <w:top w:val="nil"/>
              <w:left w:val="nil"/>
              <w:bottom w:val="nil"/>
              <w:right w:val="nil"/>
            </w:tcBorders>
            <w:shd w:val="clear" w:color="auto" w:fill="auto"/>
            <w:noWrap/>
            <w:vAlign w:val="center"/>
            <w:hideMark/>
          </w:tcPr>
          <w:p w14:paraId="2314DEA3" w14:textId="77777777" w:rsidR="00E37DF5" w:rsidRPr="00E37DF5" w:rsidRDefault="00E37DF5" w:rsidP="00E37DF5">
            <w:pPr>
              <w:rPr>
                <w:rFonts w:ascii="Times New Roman" w:hAnsi="Times New Roman" w:cs="Times New Roman"/>
              </w:rPr>
            </w:pPr>
          </w:p>
        </w:tc>
      </w:tr>
      <w:tr w:rsidR="00E37DF5" w:rsidRPr="00E37DF5" w14:paraId="58A6732A" w14:textId="77777777" w:rsidTr="00325319">
        <w:trPr>
          <w:trHeight w:val="285"/>
        </w:trPr>
        <w:tc>
          <w:tcPr>
            <w:tcW w:w="3672" w:type="dxa"/>
            <w:tcBorders>
              <w:top w:val="nil"/>
              <w:left w:val="nil"/>
              <w:bottom w:val="nil"/>
              <w:right w:val="nil"/>
            </w:tcBorders>
            <w:shd w:val="clear" w:color="auto" w:fill="auto"/>
            <w:noWrap/>
            <w:vAlign w:val="center"/>
            <w:hideMark/>
          </w:tcPr>
          <w:p w14:paraId="11BA4E4F"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No</w:t>
            </w:r>
          </w:p>
        </w:tc>
        <w:tc>
          <w:tcPr>
            <w:tcW w:w="1750" w:type="dxa"/>
            <w:tcBorders>
              <w:top w:val="nil"/>
              <w:left w:val="nil"/>
              <w:bottom w:val="nil"/>
              <w:right w:val="nil"/>
            </w:tcBorders>
            <w:shd w:val="clear" w:color="auto" w:fill="auto"/>
            <w:noWrap/>
            <w:vAlign w:val="center"/>
            <w:hideMark/>
          </w:tcPr>
          <w:p w14:paraId="335AECEA"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268</w:t>
            </w:r>
            <w:r w:rsidRPr="00E37DF5">
              <w:rPr>
                <w:rFonts w:ascii="Times New Roman" w:hAnsi="Times New Roman" w:cs="Times New Roman" w:hint="eastAsia"/>
              </w:rPr>
              <w:t>（</w:t>
            </w:r>
            <w:r w:rsidRPr="00E37DF5">
              <w:rPr>
                <w:rFonts w:ascii="Times New Roman" w:hAnsi="Times New Roman" w:cs="Times New Roman"/>
              </w:rPr>
              <w:t>67.16</w:t>
            </w:r>
            <w:r w:rsidRPr="00E37DF5">
              <w:rPr>
                <w:rFonts w:ascii="Times New Roman" w:hAnsi="Times New Roman" w:cs="Times New Roman" w:hint="eastAsia"/>
              </w:rPr>
              <w:t>）</w:t>
            </w:r>
          </w:p>
        </w:tc>
        <w:tc>
          <w:tcPr>
            <w:tcW w:w="1645" w:type="dxa"/>
            <w:tcBorders>
              <w:top w:val="nil"/>
              <w:left w:val="nil"/>
              <w:bottom w:val="nil"/>
              <w:right w:val="nil"/>
            </w:tcBorders>
            <w:shd w:val="clear" w:color="auto" w:fill="auto"/>
            <w:noWrap/>
            <w:vAlign w:val="center"/>
            <w:hideMark/>
          </w:tcPr>
          <w:p w14:paraId="423F9A09"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52</w:t>
            </w:r>
            <w:r w:rsidRPr="00E37DF5">
              <w:rPr>
                <w:rFonts w:ascii="Times New Roman" w:hAnsi="Times New Roman" w:cs="Times New Roman" w:hint="eastAsia"/>
              </w:rPr>
              <w:t>（</w:t>
            </w:r>
            <w:r w:rsidRPr="00E37DF5">
              <w:rPr>
                <w:rFonts w:ascii="Times New Roman" w:hAnsi="Times New Roman" w:cs="Times New Roman"/>
              </w:rPr>
              <w:t>65.82</w:t>
            </w:r>
            <w:r w:rsidRPr="00E37DF5">
              <w:rPr>
                <w:rFonts w:ascii="Times New Roman" w:hAnsi="Times New Roman" w:cs="Times New Roman" w:hint="eastAsia"/>
              </w:rPr>
              <w:t>）</w:t>
            </w:r>
          </w:p>
        </w:tc>
        <w:tc>
          <w:tcPr>
            <w:tcW w:w="1107" w:type="dxa"/>
            <w:tcBorders>
              <w:top w:val="nil"/>
              <w:left w:val="nil"/>
              <w:bottom w:val="nil"/>
              <w:right w:val="nil"/>
            </w:tcBorders>
            <w:shd w:val="clear" w:color="auto" w:fill="auto"/>
            <w:noWrap/>
            <w:vAlign w:val="center"/>
            <w:hideMark/>
          </w:tcPr>
          <w:p w14:paraId="1D051A9F" w14:textId="77777777" w:rsidR="00E37DF5" w:rsidRPr="00E37DF5" w:rsidRDefault="00E37DF5" w:rsidP="00E37DF5">
            <w:pPr>
              <w:rPr>
                <w:rFonts w:ascii="Times New Roman" w:hAnsi="Times New Roman" w:cs="Times New Roman"/>
              </w:rPr>
            </w:pPr>
          </w:p>
        </w:tc>
        <w:tc>
          <w:tcPr>
            <w:tcW w:w="606" w:type="dxa"/>
            <w:tcBorders>
              <w:top w:val="nil"/>
              <w:left w:val="nil"/>
              <w:bottom w:val="nil"/>
              <w:right w:val="nil"/>
            </w:tcBorders>
            <w:shd w:val="clear" w:color="auto" w:fill="auto"/>
            <w:noWrap/>
            <w:vAlign w:val="center"/>
            <w:hideMark/>
          </w:tcPr>
          <w:p w14:paraId="67DB06F2" w14:textId="77777777" w:rsidR="00E37DF5" w:rsidRPr="00E37DF5" w:rsidRDefault="00E37DF5" w:rsidP="00E37DF5">
            <w:pPr>
              <w:rPr>
                <w:rFonts w:ascii="Times New Roman" w:hAnsi="Times New Roman" w:cs="Times New Roman"/>
              </w:rPr>
            </w:pPr>
          </w:p>
        </w:tc>
      </w:tr>
      <w:tr w:rsidR="00E37DF5" w:rsidRPr="00E37DF5" w14:paraId="7D850F56" w14:textId="77777777" w:rsidTr="00325319">
        <w:trPr>
          <w:trHeight w:val="285"/>
        </w:trPr>
        <w:tc>
          <w:tcPr>
            <w:tcW w:w="3672" w:type="dxa"/>
            <w:tcBorders>
              <w:top w:val="nil"/>
              <w:left w:val="nil"/>
              <w:bottom w:val="nil"/>
              <w:right w:val="nil"/>
            </w:tcBorders>
            <w:shd w:val="clear" w:color="auto" w:fill="auto"/>
            <w:noWrap/>
            <w:vAlign w:val="center"/>
            <w:hideMark/>
          </w:tcPr>
          <w:p w14:paraId="049CF8C3" w14:textId="77777777" w:rsidR="00E37DF5" w:rsidRPr="00E37DF5" w:rsidRDefault="00E37DF5" w:rsidP="00E37DF5">
            <w:pPr>
              <w:rPr>
                <w:rFonts w:ascii="Times New Roman" w:hAnsi="Times New Roman" w:cs="Times New Roman"/>
              </w:rPr>
            </w:pPr>
          </w:p>
        </w:tc>
        <w:tc>
          <w:tcPr>
            <w:tcW w:w="1750" w:type="dxa"/>
            <w:tcBorders>
              <w:top w:val="nil"/>
              <w:left w:val="nil"/>
              <w:bottom w:val="nil"/>
              <w:right w:val="nil"/>
            </w:tcBorders>
            <w:shd w:val="clear" w:color="auto" w:fill="auto"/>
            <w:noWrap/>
            <w:vAlign w:val="center"/>
            <w:hideMark/>
          </w:tcPr>
          <w:p w14:paraId="150016E7" w14:textId="77777777" w:rsidR="00E37DF5" w:rsidRPr="00E37DF5" w:rsidRDefault="00E37DF5" w:rsidP="00E37DF5">
            <w:pPr>
              <w:rPr>
                <w:rFonts w:ascii="Times New Roman" w:hAnsi="Times New Roman" w:cs="Times New Roman"/>
              </w:rPr>
            </w:pPr>
          </w:p>
        </w:tc>
        <w:tc>
          <w:tcPr>
            <w:tcW w:w="1645" w:type="dxa"/>
            <w:tcBorders>
              <w:top w:val="nil"/>
              <w:left w:val="nil"/>
              <w:bottom w:val="nil"/>
              <w:right w:val="nil"/>
            </w:tcBorders>
            <w:shd w:val="clear" w:color="auto" w:fill="auto"/>
            <w:noWrap/>
            <w:vAlign w:val="center"/>
            <w:hideMark/>
          </w:tcPr>
          <w:p w14:paraId="3F7B4906" w14:textId="77777777" w:rsidR="00E37DF5" w:rsidRPr="00E37DF5" w:rsidRDefault="00E37DF5" w:rsidP="00E37DF5">
            <w:pPr>
              <w:rPr>
                <w:rFonts w:ascii="Times New Roman" w:hAnsi="Times New Roman" w:cs="Times New Roman"/>
              </w:rPr>
            </w:pPr>
          </w:p>
        </w:tc>
        <w:tc>
          <w:tcPr>
            <w:tcW w:w="1107" w:type="dxa"/>
            <w:tcBorders>
              <w:top w:val="nil"/>
              <w:left w:val="nil"/>
              <w:bottom w:val="nil"/>
              <w:right w:val="nil"/>
            </w:tcBorders>
            <w:shd w:val="clear" w:color="auto" w:fill="auto"/>
            <w:noWrap/>
            <w:vAlign w:val="center"/>
            <w:hideMark/>
          </w:tcPr>
          <w:p w14:paraId="77AD525A" w14:textId="77777777" w:rsidR="00E37DF5" w:rsidRPr="00E37DF5" w:rsidRDefault="00E37DF5" w:rsidP="00E37DF5">
            <w:pPr>
              <w:rPr>
                <w:rFonts w:ascii="Times New Roman" w:hAnsi="Times New Roman" w:cs="Times New Roman"/>
              </w:rPr>
            </w:pPr>
          </w:p>
        </w:tc>
        <w:tc>
          <w:tcPr>
            <w:tcW w:w="606" w:type="dxa"/>
            <w:tcBorders>
              <w:top w:val="nil"/>
              <w:left w:val="nil"/>
              <w:bottom w:val="nil"/>
              <w:right w:val="nil"/>
            </w:tcBorders>
            <w:shd w:val="clear" w:color="auto" w:fill="auto"/>
            <w:noWrap/>
            <w:vAlign w:val="center"/>
            <w:hideMark/>
          </w:tcPr>
          <w:p w14:paraId="4F3D4B78" w14:textId="77777777" w:rsidR="00E37DF5" w:rsidRPr="00E37DF5" w:rsidRDefault="00E37DF5" w:rsidP="00E37DF5">
            <w:pPr>
              <w:rPr>
                <w:rFonts w:ascii="Times New Roman" w:hAnsi="Times New Roman" w:cs="Times New Roman"/>
              </w:rPr>
            </w:pPr>
          </w:p>
        </w:tc>
      </w:tr>
      <w:tr w:rsidR="00E37DF5" w:rsidRPr="00E37DF5" w14:paraId="7F27EB56" w14:textId="77777777" w:rsidTr="00325319">
        <w:trPr>
          <w:trHeight w:val="285"/>
        </w:trPr>
        <w:tc>
          <w:tcPr>
            <w:tcW w:w="3672" w:type="dxa"/>
            <w:tcBorders>
              <w:top w:val="nil"/>
              <w:left w:val="nil"/>
              <w:bottom w:val="nil"/>
              <w:right w:val="nil"/>
            </w:tcBorders>
            <w:shd w:val="clear" w:color="auto" w:fill="auto"/>
            <w:noWrap/>
            <w:vAlign w:val="center"/>
            <w:hideMark/>
          </w:tcPr>
          <w:p w14:paraId="74AA40CA"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Breastfeeding styles</w:t>
            </w:r>
          </w:p>
        </w:tc>
        <w:tc>
          <w:tcPr>
            <w:tcW w:w="1750" w:type="dxa"/>
            <w:tcBorders>
              <w:top w:val="nil"/>
              <w:left w:val="nil"/>
              <w:bottom w:val="nil"/>
              <w:right w:val="nil"/>
            </w:tcBorders>
            <w:shd w:val="clear" w:color="auto" w:fill="auto"/>
            <w:noWrap/>
            <w:vAlign w:val="center"/>
            <w:hideMark/>
          </w:tcPr>
          <w:p w14:paraId="42846A9C" w14:textId="77777777" w:rsidR="00E37DF5" w:rsidRPr="00E37DF5" w:rsidRDefault="00E37DF5" w:rsidP="00E37DF5">
            <w:pPr>
              <w:rPr>
                <w:rFonts w:ascii="Times New Roman" w:hAnsi="Times New Roman" w:cs="Times New Roman"/>
              </w:rPr>
            </w:pPr>
          </w:p>
        </w:tc>
        <w:tc>
          <w:tcPr>
            <w:tcW w:w="1645" w:type="dxa"/>
            <w:tcBorders>
              <w:top w:val="nil"/>
              <w:left w:val="nil"/>
              <w:bottom w:val="nil"/>
              <w:right w:val="nil"/>
            </w:tcBorders>
            <w:shd w:val="clear" w:color="auto" w:fill="auto"/>
            <w:noWrap/>
            <w:vAlign w:val="center"/>
            <w:hideMark/>
          </w:tcPr>
          <w:p w14:paraId="6CFACBCB" w14:textId="77777777" w:rsidR="00E37DF5" w:rsidRPr="00E37DF5" w:rsidRDefault="00E37DF5" w:rsidP="00E37DF5">
            <w:pPr>
              <w:rPr>
                <w:rFonts w:ascii="Times New Roman" w:hAnsi="Times New Roman" w:cs="Times New Roman"/>
              </w:rPr>
            </w:pPr>
          </w:p>
        </w:tc>
        <w:tc>
          <w:tcPr>
            <w:tcW w:w="1107" w:type="dxa"/>
            <w:tcBorders>
              <w:top w:val="nil"/>
              <w:left w:val="nil"/>
              <w:bottom w:val="nil"/>
              <w:right w:val="nil"/>
            </w:tcBorders>
            <w:shd w:val="clear" w:color="auto" w:fill="auto"/>
            <w:noWrap/>
            <w:vAlign w:val="center"/>
            <w:hideMark/>
          </w:tcPr>
          <w:p w14:paraId="6C6924E0"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9.33</w:t>
            </w:r>
          </w:p>
        </w:tc>
        <w:tc>
          <w:tcPr>
            <w:tcW w:w="606" w:type="dxa"/>
            <w:tcBorders>
              <w:top w:val="nil"/>
              <w:left w:val="nil"/>
              <w:bottom w:val="nil"/>
              <w:right w:val="nil"/>
            </w:tcBorders>
            <w:shd w:val="clear" w:color="auto" w:fill="auto"/>
            <w:noWrap/>
            <w:vAlign w:val="center"/>
            <w:hideMark/>
          </w:tcPr>
          <w:p w14:paraId="18B8A894"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0.002</w:t>
            </w:r>
          </w:p>
        </w:tc>
      </w:tr>
      <w:tr w:rsidR="00E37DF5" w:rsidRPr="00E37DF5" w14:paraId="7984CD25" w14:textId="77777777" w:rsidTr="00325319">
        <w:trPr>
          <w:trHeight w:val="285"/>
        </w:trPr>
        <w:tc>
          <w:tcPr>
            <w:tcW w:w="3672" w:type="dxa"/>
            <w:tcBorders>
              <w:top w:val="nil"/>
              <w:left w:val="nil"/>
              <w:bottom w:val="nil"/>
              <w:right w:val="nil"/>
            </w:tcBorders>
            <w:shd w:val="clear" w:color="auto" w:fill="auto"/>
            <w:noWrap/>
            <w:vAlign w:val="center"/>
            <w:hideMark/>
          </w:tcPr>
          <w:p w14:paraId="397C3D93"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Exclusive breastfeeding</w:t>
            </w:r>
          </w:p>
        </w:tc>
        <w:tc>
          <w:tcPr>
            <w:tcW w:w="1750" w:type="dxa"/>
            <w:tcBorders>
              <w:top w:val="nil"/>
              <w:left w:val="nil"/>
              <w:bottom w:val="nil"/>
              <w:right w:val="nil"/>
            </w:tcBorders>
            <w:shd w:val="clear" w:color="auto" w:fill="auto"/>
            <w:noWrap/>
            <w:vAlign w:val="center"/>
            <w:hideMark/>
          </w:tcPr>
          <w:p w14:paraId="6E5309A4"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239</w:t>
            </w:r>
            <w:r w:rsidRPr="00E37DF5">
              <w:rPr>
                <w:rFonts w:ascii="Times New Roman" w:hAnsi="Times New Roman" w:cs="Times New Roman" w:hint="eastAsia"/>
              </w:rPr>
              <w:t>（</w:t>
            </w:r>
            <w:r w:rsidRPr="00E37DF5">
              <w:rPr>
                <w:rFonts w:ascii="Times New Roman" w:hAnsi="Times New Roman" w:cs="Times New Roman"/>
              </w:rPr>
              <w:t>59.90</w:t>
            </w:r>
            <w:r w:rsidRPr="00E37DF5">
              <w:rPr>
                <w:rFonts w:ascii="Times New Roman" w:hAnsi="Times New Roman" w:cs="Times New Roman" w:hint="eastAsia"/>
              </w:rPr>
              <w:t>）</w:t>
            </w:r>
          </w:p>
        </w:tc>
        <w:tc>
          <w:tcPr>
            <w:tcW w:w="1645" w:type="dxa"/>
            <w:tcBorders>
              <w:top w:val="nil"/>
              <w:left w:val="nil"/>
              <w:bottom w:val="nil"/>
              <w:right w:val="nil"/>
            </w:tcBorders>
            <w:shd w:val="clear" w:color="auto" w:fill="auto"/>
            <w:noWrap/>
            <w:vAlign w:val="center"/>
            <w:hideMark/>
          </w:tcPr>
          <w:p w14:paraId="02A5BF3C"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32</w:t>
            </w:r>
            <w:r w:rsidRPr="00E37DF5">
              <w:rPr>
                <w:rFonts w:ascii="Times New Roman" w:hAnsi="Times New Roman" w:cs="Times New Roman" w:hint="eastAsia"/>
              </w:rPr>
              <w:t>（</w:t>
            </w:r>
            <w:r w:rsidRPr="00E37DF5">
              <w:rPr>
                <w:rFonts w:ascii="Times New Roman" w:hAnsi="Times New Roman" w:cs="Times New Roman"/>
              </w:rPr>
              <w:t>40.51</w:t>
            </w:r>
            <w:r w:rsidRPr="00E37DF5">
              <w:rPr>
                <w:rFonts w:ascii="Times New Roman" w:hAnsi="Times New Roman" w:cs="Times New Roman" w:hint="eastAsia"/>
              </w:rPr>
              <w:t>）</w:t>
            </w:r>
          </w:p>
        </w:tc>
        <w:tc>
          <w:tcPr>
            <w:tcW w:w="1107" w:type="dxa"/>
            <w:tcBorders>
              <w:top w:val="nil"/>
              <w:left w:val="nil"/>
              <w:bottom w:val="nil"/>
              <w:right w:val="nil"/>
            </w:tcBorders>
            <w:shd w:val="clear" w:color="auto" w:fill="auto"/>
            <w:noWrap/>
            <w:vAlign w:val="center"/>
            <w:hideMark/>
          </w:tcPr>
          <w:p w14:paraId="2BA60E94" w14:textId="77777777" w:rsidR="00E37DF5" w:rsidRPr="00E37DF5" w:rsidRDefault="00E37DF5" w:rsidP="00E37DF5">
            <w:pPr>
              <w:rPr>
                <w:rFonts w:ascii="Times New Roman" w:hAnsi="Times New Roman" w:cs="Times New Roman"/>
              </w:rPr>
            </w:pPr>
          </w:p>
        </w:tc>
        <w:tc>
          <w:tcPr>
            <w:tcW w:w="606" w:type="dxa"/>
            <w:tcBorders>
              <w:top w:val="nil"/>
              <w:left w:val="nil"/>
              <w:bottom w:val="nil"/>
              <w:right w:val="nil"/>
            </w:tcBorders>
            <w:shd w:val="clear" w:color="auto" w:fill="auto"/>
            <w:noWrap/>
            <w:vAlign w:val="center"/>
            <w:hideMark/>
          </w:tcPr>
          <w:p w14:paraId="1C8A1CEF" w14:textId="77777777" w:rsidR="00E37DF5" w:rsidRPr="00E37DF5" w:rsidRDefault="00E37DF5" w:rsidP="00E37DF5">
            <w:pPr>
              <w:rPr>
                <w:rFonts w:ascii="Times New Roman" w:hAnsi="Times New Roman" w:cs="Times New Roman"/>
              </w:rPr>
            </w:pPr>
          </w:p>
        </w:tc>
      </w:tr>
      <w:tr w:rsidR="00E37DF5" w:rsidRPr="00E37DF5" w14:paraId="7129F2CD" w14:textId="77777777" w:rsidTr="00325319">
        <w:trPr>
          <w:trHeight w:val="300"/>
        </w:trPr>
        <w:tc>
          <w:tcPr>
            <w:tcW w:w="3672" w:type="dxa"/>
            <w:tcBorders>
              <w:top w:val="nil"/>
              <w:left w:val="nil"/>
              <w:bottom w:val="single" w:sz="12" w:space="0" w:color="auto"/>
              <w:right w:val="nil"/>
            </w:tcBorders>
            <w:shd w:val="clear" w:color="auto" w:fill="auto"/>
            <w:noWrap/>
            <w:vAlign w:val="center"/>
            <w:hideMark/>
          </w:tcPr>
          <w:p w14:paraId="76BEF9DA"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Non-exclusive breastfeeding</w:t>
            </w:r>
          </w:p>
        </w:tc>
        <w:tc>
          <w:tcPr>
            <w:tcW w:w="1750" w:type="dxa"/>
            <w:tcBorders>
              <w:top w:val="nil"/>
              <w:left w:val="nil"/>
              <w:bottom w:val="single" w:sz="12" w:space="0" w:color="auto"/>
              <w:right w:val="nil"/>
            </w:tcBorders>
            <w:shd w:val="clear" w:color="auto" w:fill="auto"/>
            <w:noWrap/>
            <w:vAlign w:val="center"/>
            <w:hideMark/>
          </w:tcPr>
          <w:p w14:paraId="17841250"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160</w:t>
            </w:r>
            <w:r w:rsidRPr="00E37DF5">
              <w:rPr>
                <w:rFonts w:ascii="Times New Roman" w:hAnsi="Times New Roman" w:cs="Times New Roman" w:hint="eastAsia"/>
              </w:rPr>
              <w:t>（</w:t>
            </w:r>
            <w:r w:rsidRPr="00E37DF5">
              <w:rPr>
                <w:rFonts w:ascii="Times New Roman" w:hAnsi="Times New Roman" w:cs="Times New Roman"/>
              </w:rPr>
              <w:t xml:space="preserve"> 40.10</w:t>
            </w:r>
            <w:r w:rsidRPr="00E37DF5">
              <w:rPr>
                <w:rFonts w:ascii="Times New Roman" w:hAnsi="Times New Roman" w:cs="Times New Roman" w:hint="eastAsia"/>
              </w:rPr>
              <w:t>）</w:t>
            </w:r>
          </w:p>
        </w:tc>
        <w:tc>
          <w:tcPr>
            <w:tcW w:w="1645" w:type="dxa"/>
            <w:tcBorders>
              <w:top w:val="nil"/>
              <w:left w:val="nil"/>
              <w:bottom w:val="single" w:sz="12" w:space="0" w:color="auto"/>
              <w:right w:val="nil"/>
            </w:tcBorders>
            <w:shd w:val="clear" w:color="auto" w:fill="auto"/>
            <w:noWrap/>
            <w:vAlign w:val="center"/>
            <w:hideMark/>
          </w:tcPr>
          <w:p w14:paraId="40BF531D"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47</w:t>
            </w:r>
            <w:r w:rsidRPr="00E37DF5">
              <w:rPr>
                <w:rFonts w:ascii="Times New Roman" w:hAnsi="Times New Roman" w:cs="Times New Roman" w:hint="eastAsia"/>
              </w:rPr>
              <w:t>（</w:t>
            </w:r>
            <w:r w:rsidRPr="00E37DF5">
              <w:rPr>
                <w:rFonts w:ascii="Times New Roman" w:hAnsi="Times New Roman" w:cs="Times New Roman"/>
              </w:rPr>
              <w:t>59.49</w:t>
            </w:r>
            <w:r w:rsidRPr="00E37DF5">
              <w:rPr>
                <w:rFonts w:ascii="Times New Roman" w:hAnsi="Times New Roman" w:cs="Times New Roman" w:hint="eastAsia"/>
              </w:rPr>
              <w:t>）</w:t>
            </w:r>
          </w:p>
        </w:tc>
        <w:tc>
          <w:tcPr>
            <w:tcW w:w="1107" w:type="dxa"/>
            <w:tcBorders>
              <w:top w:val="nil"/>
              <w:left w:val="nil"/>
              <w:bottom w:val="single" w:sz="12" w:space="0" w:color="auto"/>
              <w:right w:val="nil"/>
            </w:tcBorders>
            <w:shd w:val="clear" w:color="auto" w:fill="auto"/>
            <w:noWrap/>
            <w:vAlign w:val="center"/>
            <w:hideMark/>
          </w:tcPr>
          <w:p w14:paraId="06E46764"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 xml:space="preserve">　</w:t>
            </w:r>
          </w:p>
        </w:tc>
        <w:tc>
          <w:tcPr>
            <w:tcW w:w="606" w:type="dxa"/>
            <w:tcBorders>
              <w:top w:val="nil"/>
              <w:left w:val="nil"/>
              <w:bottom w:val="single" w:sz="12" w:space="0" w:color="auto"/>
              <w:right w:val="nil"/>
            </w:tcBorders>
            <w:shd w:val="clear" w:color="auto" w:fill="auto"/>
            <w:noWrap/>
            <w:vAlign w:val="center"/>
            <w:hideMark/>
          </w:tcPr>
          <w:p w14:paraId="035F115E" w14:textId="77777777" w:rsidR="00E37DF5" w:rsidRPr="00E37DF5" w:rsidRDefault="00E37DF5" w:rsidP="00E37DF5">
            <w:pPr>
              <w:rPr>
                <w:rFonts w:ascii="Times New Roman" w:hAnsi="Times New Roman" w:cs="Times New Roman"/>
              </w:rPr>
            </w:pPr>
            <w:r w:rsidRPr="00E37DF5">
              <w:rPr>
                <w:rFonts w:ascii="Times New Roman" w:hAnsi="Times New Roman" w:cs="Times New Roman"/>
              </w:rPr>
              <w:t xml:space="preserve">　</w:t>
            </w:r>
          </w:p>
        </w:tc>
      </w:tr>
    </w:tbl>
    <w:p w14:paraId="77966C22" w14:textId="77777777" w:rsidR="00E37DF5" w:rsidRPr="00287B5D" w:rsidRDefault="00E37DF5">
      <w:pPr>
        <w:rPr>
          <w:rFonts w:ascii="Times New Roman" w:hAnsi="Times New Roman" w:cs="Times New Roman"/>
        </w:rPr>
      </w:pPr>
    </w:p>
    <w:sectPr w:rsidR="00E37DF5" w:rsidRPr="00287B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89763" w14:textId="77777777" w:rsidR="007D4D3A" w:rsidRDefault="007D4D3A" w:rsidP="00287B5D">
      <w:r>
        <w:separator/>
      </w:r>
    </w:p>
  </w:endnote>
  <w:endnote w:type="continuationSeparator" w:id="0">
    <w:p w14:paraId="33601B0B" w14:textId="77777777" w:rsidR="007D4D3A" w:rsidRDefault="007D4D3A" w:rsidP="0028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97B87" w14:textId="77777777" w:rsidR="007D4D3A" w:rsidRDefault="007D4D3A" w:rsidP="00287B5D">
      <w:r>
        <w:separator/>
      </w:r>
    </w:p>
  </w:footnote>
  <w:footnote w:type="continuationSeparator" w:id="0">
    <w:p w14:paraId="62805C8F" w14:textId="77777777" w:rsidR="007D4D3A" w:rsidRDefault="007D4D3A" w:rsidP="00287B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E34A4"/>
    <w:rsid w:val="00287B5D"/>
    <w:rsid w:val="0037429D"/>
    <w:rsid w:val="00471E63"/>
    <w:rsid w:val="005677AD"/>
    <w:rsid w:val="00632ABE"/>
    <w:rsid w:val="007D4D3A"/>
    <w:rsid w:val="00825158"/>
    <w:rsid w:val="009B43CE"/>
    <w:rsid w:val="00E37DF5"/>
    <w:rsid w:val="00ED206E"/>
    <w:rsid w:val="00F84843"/>
    <w:rsid w:val="00FE34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83525"/>
  <w15:chartTrackingRefBased/>
  <w15:docId w15:val="{4651FE9C-342E-4189-9FCC-D1BF13170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B5D"/>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7B5D"/>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87B5D"/>
    <w:rPr>
      <w:sz w:val="18"/>
      <w:szCs w:val="18"/>
    </w:rPr>
  </w:style>
  <w:style w:type="paragraph" w:styleId="Footer">
    <w:name w:val="footer"/>
    <w:basedOn w:val="Normal"/>
    <w:link w:val="FooterChar"/>
    <w:uiPriority w:val="99"/>
    <w:unhideWhenUsed/>
    <w:rsid w:val="00287B5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87B5D"/>
    <w:rPr>
      <w:sz w:val="18"/>
      <w:szCs w:val="18"/>
    </w:rPr>
  </w:style>
  <w:style w:type="character" w:styleId="Hyperlink">
    <w:name w:val="Hyperlink"/>
    <w:basedOn w:val="DefaultParagraphFont"/>
    <w:uiPriority w:val="99"/>
    <w:unhideWhenUsed/>
    <w:rsid w:val="00287B5D"/>
    <w:rPr>
      <w:color w:val="0563C1" w:themeColor="hyperlink"/>
      <w:u w:val="single"/>
    </w:rPr>
  </w:style>
  <w:style w:type="character" w:styleId="UnresolvedMention">
    <w:name w:val="Unresolved Mention"/>
    <w:basedOn w:val="DefaultParagraphFont"/>
    <w:uiPriority w:val="99"/>
    <w:semiHidden/>
    <w:unhideWhenUsed/>
    <w:rsid w:val="00287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angbeilxb@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818</Words>
  <Characters>4664</Characters>
  <Application>Microsoft Office Word</Application>
  <DocSecurity>0</DocSecurity>
  <Lines>38</Lines>
  <Paragraphs>10</Paragraphs>
  <ScaleCrop>false</ScaleCrop>
  <Company/>
  <LinksUpToDate>false</LinksUpToDate>
  <CharactersWithSpaces>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永亮 李</dc:creator>
  <cp:keywords/>
  <dc:description/>
  <cp:lastModifiedBy>Yuting Han</cp:lastModifiedBy>
  <cp:revision>5</cp:revision>
  <dcterms:created xsi:type="dcterms:W3CDTF">2024-08-03T08:23:00Z</dcterms:created>
  <dcterms:modified xsi:type="dcterms:W3CDTF">2024-10-12T07:36:00Z</dcterms:modified>
</cp:coreProperties>
</file>