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6B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cs="Times New Roman" w:eastAsiaTheme="minorEastAsia"/>
          <w:sz w:val="32"/>
          <w:szCs w:val="40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40"/>
        </w:rPr>
        <w:t>大气</w:t>
      </w:r>
      <w:r>
        <w:rPr>
          <w:rFonts w:hint="eastAsia" w:ascii="Times New Roman" w:hAnsi="Times New Roman" w:cs="Times New Roman"/>
          <w:sz w:val="32"/>
          <w:szCs w:val="40"/>
          <w:lang w:val="en-US" w:eastAsia="zh-CN"/>
        </w:rPr>
        <w:t>主要污染物短期暴露</w:t>
      </w:r>
      <w:r>
        <w:rPr>
          <w:rFonts w:hint="default" w:ascii="Times New Roman" w:hAnsi="Times New Roman" w:cs="Times New Roman"/>
          <w:sz w:val="32"/>
          <w:szCs w:val="40"/>
        </w:rPr>
        <w:t>对上海市嘉定区</w:t>
      </w:r>
      <w:r>
        <w:rPr>
          <w:rFonts w:hint="eastAsia" w:ascii="Times New Roman" w:hAnsi="Times New Roman" w:cs="Times New Roman"/>
          <w:sz w:val="32"/>
          <w:szCs w:val="40"/>
          <w:lang w:val="en-US" w:eastAsia="zh-CN"/>
        </w:rPr>
        <w:t>居民每日非意外死亡影响的病例交叉研究</w:t>
      </w:r>
    </w:p>
    <w:p w14:paraId="4BCC0030">
      <w:pPr>
        <w:jc w:val="center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 w14:paraId="660BBFF8">
      <w:pPr>
        <w:jc w:val="left"/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t>张妍</w:t>
      </w:r>
      <w:r>
        <w:rPr>
          <w:rFonts w:hint="default" w:ascii="Times New Roman" w:hAnsi="Times New Roman" w:eastAsia="楷体" w:cs="Times New Roman"/>
          <w:sz w:val="21"/>
          <w:szCs w:val="21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t>，段春梅</w:t>
      </w:r>
      <w:r>
        <w:rPr>
          <w:rFonts w:hint="default" w:ascii="Times New Roman" w:hAnsi="Times New Roman" w:eastAsia="楷体" w:cs="Times New Roman"/>
          <w:sz w:val="21"/>
          <w:szCs w:val="21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t>，金亚清</w:t>
      </w:r>
      <w:r>
        <w:rPr>
          <w:rFonts w:hint="default" w:ascii="Times New Roman" w:hAnsi="Times New Roman" w:eastAsia="楷体" w:cs="Times New Roman"/>
          <w:sz w:val="21"/>
          <w:szCs w:val="21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t>，任云杰</w:t>
      </w:r>
      <w:r>
        <w:rPr>
          <w:rFonts w:hint="default" w:ascii="Times New Roman" w:hAnsi="Times New Roman" w:eastAsia="楷体" w:cs="Times New Roman"/>
          <w:sz w:val="21"/>
          <w:szCs w:val="21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t>，孙艳玲</w:t>
      </w:r>
      <w:r>
        <w:rPr>
          <w:rFonts w:hint="default" w:ascii="Times New Roman" w:hAnsi="Times New Roman" w:eastAsia="楷体" w:cs="Times New Roman"/>
          <w:sz w:val="21"/>
          <w:szCs w:val="21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t>，龚刚</w:t>
      </w:r>
      <w:r>
        <w:rPr>
          <w:rFonts w:hint="default" w:ascii="Times New Roman" w:hAnsi="Times New Roman" w:eastAsia="楷体" w:cs="Times New Roman"/>
          <w:sz w:val="21"/>
          <w:szCs w:val="21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t>，孟夏</w:t>
      </w:r>
      <w:r>
        <w:rPr>
          <w:rFonts w:hint="default" w:ascii="Times New Roman" w:hAnsi="Times New Roman" w:eastAsia="楷体" w:cs="Times New Roman"/>
          <w:sz w:val="21"/>
          <w:szCs w:val="21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t>，于宏杰</w:t>
      </w:r>
      <w:r>
        <w:rPr>
          <w:rFonts w:hint="default" w:ascii="Times New Roman" w:hAnsi="Times New Roman" w:eastAsia="楷体" w:cs="Times New Roman"/>
          <w:sz w:val="21"/>
          <w:szCs w:val="21"/>
          <w:vertAlign w:val="superscript"/>
          <w:lang w:val="en-US" w:eastAsia="zh-CN"/>
        </w:rPr>
        <w:t>1</w:t>
      </w:r>
    </w:p>
    <w:p w14:paraId="5DBC9DD3">
      <w:pPr>
        <w:jc w:val="left"/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楷体" w:cs="Times New Roman"/>
          <w:sz w:val="21"/>
          <w:szCs w:val="21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t xml:space="preserve"> 上海市嘉定区疾病预防控制中心，上海 201899；2 复旦大学公共卫生学院环境卫生学教研室， 上海</w:t>
      </w:r>
    </w:p>
    <w:p w14:paraId="53B76F13">
      <w:pPr>
        <w:jc w:val="both"/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t>通信作者：于宏杰，E-mail：</w:t>
      </w: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fldChar w:fldCharType="begin"/>
      </w: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instrText xml:space="preserve"> HYPERLINK "mailto:jiecky2002@163.com" </w:instrText>
      </w: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fldChar w:fldCharType="separate"/>
      </w: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t>jiecky2002@163.com</w:t>
      </w: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fldChar w:fldCharType="end"/>
      </w:r>
      <w:r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  <w:t>；孟夏，E-mail：mengxia@fudan.edu.cn</w:t>
      </w:r>
    </w:p>
    <w:p w14:paraId="169CD3B1">
      <w:pPr>
        <w:jc w:val="both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 w14:paraId="3643FEF1">
      <w:pPr>
        <w:ind w:firstLine="480"/>
        <w:jc w:val="both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【摘要】  目的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 探讨上海市嘉定区大气主要污染物（PM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2.5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、PM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、NO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、O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）对居民每日非意外死亡的影响。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方法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 采集2013-2020年上海市嘉定区大气污染物浓度、气象因素及居民每日非意外死亡的相关资料。采用时间分层-病例交叉设计，分析大气主要污染物对居民每日非意外死亡数的影响。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结果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 在控制气象因素后，单污染物模型发现大气污染物（PM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2.5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、PM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、NO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）浓度与嘉定区居民每日非意外死亡风险呈正相关。</w:t>
      </w:r>
      <w:r>
        <w:rPr>
          <w:rFonts w:hint="default" w:ascii="Times New Roman" w:hAnsi="Times New Roman" w:eastAsia="宋体" w:cs="Times New Roman"/>
          <w:lang w:val="en-US" w:eastAsia="zh-CN"/>
        </w:rPr>
        <w:t>PM</w:t>
      </w:r>
      <w:r>
        <w:rPr>
          <w:rFonts w:hint="default" w:ascii="Times New Roman" w:hAnsi="Times New Roman" w:eastAsia="宋体" w:cs="Times New Roman"/>
          <w:vertAlign w:val="subscript"/>
          <w:lang w:val="en-US" w:eastAsia="zh-CN"/>
        </w:rPr>
        <w:t>2.5</w:t>
      </w:r>
      <w:r>
        <w:rPr>
          <w:rFonts w:hint="default" w:ascii="Times New Roman" w:hAnsi="Times New Roman" w:eastAsia="宋体" w:cs="Times New Roman"/>
          <w:lang w:val="en-US" w:eastAsia="zh-CN"/>
        </w:rPr>
        <w:t>、PM</w:t>
      </w:r>
      <w:r>
        <w:rPr>
          <w:rFonts w:hint="default" w:ascii="Times New Roman" w:hAnsi="Times New Roman" w:eastAsia="宋体" w:cs="Times New Roman"/>
          <w:vertAlign w:val="subscript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lang w:val="en-US" w:eastAsia="zh-CN"/>
        </w:rPr>
        <w:t>对居民非意外死亡影响均在累积4d（</w:t>
      </w:r>
      <w:r>
        <w:rPr>
          <w:rFonts w:hint="eastAsia" w:ascii="Times New Roman" w:hAnsi="Times New Roman" w:eastAsia="宋体" w:cs="Times New Roman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lang w:val="en-US" w:eastAsia="zh-CN"/>
        </w:rPr>
        <w:t>ag03）达到最大，其浓度每上升10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g/m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累积4天居民非意外死亡风险分别上升1.21%（95%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vertAlign w:val="baseline"/>
          <w:lang w:val="en-US" w:eastAsia="zh-CN"/>
        </w:rPr>
        <w:t>CI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：0.47% ~ 1.96%）、0.60%（95%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vertAlign w:val="baseline"/>
          <w:lang w:val="en-US" w:eastAsia="zh-CN"/>
        </w:rPr>
        <w:t>CI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：0.11% ~ 1.10%）。</w:t>
      </w:r>
      <w:r>
        <w:rPr>
          <w:rFonts w:hint="default" w:ascii="Times New Roman" w:hAnsi="Times New Roman" w:eastAsia="宋体" w:cs="Times New Roman"/>
          <w:lang w:val="en-US" w:eastAsia="zh-CN"/>
        </w:rPr>
        <w:t>NO</w:t>
      </w:r>
      <w:r>
        <w:rPr>
          <w:rFonts w:hint="default" w:ascii="Times New Roman" w:hAnsi="Times New Roman" w:eastAsia="宋体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lang w:val="en-US" w:eastAsia="zh-CN"/>
        </w:rPr>
        <w:t>对居民非意外死亡影响均在累积2天（</w:t>
      </w:r>
      <w:r>
        <w:rPr>
          <w:rFonts w:hint="eastAsia" w:ascii="Times New Roman" w:hAnsi="Times New Roman" w:eastAsia="宋体" w:cs="Times New Roman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lang w:val="en-US" w:eastAsia="zh-CN"/>
        </w:rPr>
        <w:t>ag01）达到最大，其浓度每上升10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g/m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累积2天居民非意外死亡风险上升2.01%（95%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vertAlign w:val="baseline"/>
          <w:lang w:val="en-US" w:eastAsia="zh-CN"/>
        </w:rPr>
        <w:t>CI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：0.788% ~ 3.243%）。多污染物模型中仅发现，控制气象因素和PM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bscript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后，</w:t>
      </w:r>
      <w:r>
        <w:rPr>
          <w:rFonts w:hint="default" w:ascii="Times New Roman" w:hAnsi="Times New Roman" w:eastAsia="宋体" w:cs="Times New Roman"/>
          <w:lang w:val="en-US" w:eastAsia="zh-CN"/>
        </w:rPr>
        <w:t>PM</w:t>
      </w:r>
      <w:r>
        <w:rPr>
          <w:rFonts w:hint="default" w:ascii="Times New Roman" w:hAnsi="Times New Roman" w:eastAsia="宋体" w:cs="Times New Roman"/>
          <w:vertAlign w:val="subscript"/>
          <w:lang w:val="en-US" w:eastAsia="zh-CN"/>
        </w:rPr>
        <w:t>2.5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lang w:val="en-US" w:eastAsia="zh-CN"/>
        </w:rPr>
        <w:t>ag03每每上升10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g/m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lang w:val="en-US" w:eastAsia="zh-CN"/>
        </w:rPr>
        <w:t>对居民每日非意外死亡影响较单污染物模型有所增加。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结论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大气污染物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（PM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2.5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、PM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、NO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、O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）的短期暴露可造成嘉定区居民非意外死亡风险升高，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以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累计4天（</w:t>
      </w:r>
      <w:r>
        <w:rPr>
          <w:rFonts w:hint="eastAsia" w:ascii="Times New Roman" w:hAnsi="Times New Roman" w:eastAsia="宋体" w:cs="Times New Roman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ag03）效应最强。</w:t>
      </w:r>
    </w:p>
    <w:p w14:paraId="4A328D96">
      <w:pPr>
        <w:ind w:firstLine="480"/>
        <w:jc w:val="both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【关键词】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大气污染物；短期暴露；非意外死亡；病例交叉研究</w:t>
      </w:r>
    </w:p>
    <w:p w14:paraId="48B6D69A">
      <w:pPr>
        <w:ind w:firstLine="480"/>
        <w:jc w:val="both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 w14:paraId="1847BE3F">
      <w:pPr>
        <w:ind w:firstLine="480"/>
        <w:jc w:val="both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基金项目：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上海市加强公共卫生体系建设三年行动计划优青项目（GWIV-11.2-YQ18）；复旦—嘉定公共卫生高质量发展重点学科（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环境卫生学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）（GWGZLXK-2023-0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）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复旦—嘉定公共卫生高质量发展重点学科（慢性病流行病学）（GWGZLXK-2023-02）</w:t>
      </w:r>
    </w:p>
    <w:p w14:paraId="6BA8165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zZjYxZjBjYzAzODdiN2U3NmExNTYxZDQ0NjE1OWEifQ=="/>
  </w:docVars>
  <w:rsids>
    <w:rsidRoot w:val="30D46018"/>
    <w:rsid w:val="30D4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00" w:lineRule="exact"/>
      <w:ind w:firstLine="525"/>
    </w:pPr>
    <w:rPr>
      <w:rFonts w:ascii="仿宋_GB2312" w:eastAsia="仿宋_GB2312"/>
      <w:sz w:val="28"/>
    </w:rPr>
  </w:style>
  <w:style w:type="paragraph" w:styleId="3">
    <w:name w:val="Body Text 2"/>
    <w:basedOn w:val="1"/>
    <w:next w:val="4"/>
    <w:qFormat/>
    <w:uiPriority w:val="0"/>
    <w:pPr>
      <w:spacing w:line="600" w:lineRule="exact"/>
      <w:jc w:val="center"/>
    </w:pPr>
    <w:rPr>
      <w:rFonts w:eastAsia="方正小标宋简体"/>
      <w:sz w:val="30"/>
    </w:rPr>
  </w:style>
  <w:style w:type="paragraph" w:styleId="4">
    <w:name w:val="Body Text First Indent 2"/>
    <w:basedOn w:val="2"/>
    <w:next w:val="1"/>
    <w:qFormat/>
    <w:uiPriority w:val="0"/>
    <w:pPr>
      <w:ind w:firstLine="420"/>
    </w:pPr>
    <w:rPr>
      <w:rFonts w:ascii="Calibri" w:hAnsi="Calibri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2024-08-12T06:21:00Z</dcterms:created>
  <dc:creator>duan</dc:creator>
  <cp:lastModifiedBy>duan</cp:lastModifiedBy>
  <dcterms:modified xsi:type="dcterms:W3CDTF">2024-08-12T06:22:27Z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EC5BAB10493842A899740FFCC40954DF_11</vt:lpwstr>
  </property>
</Properties>
</file>